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071B" w14:textId="77777777" w:rsidR="00BC71CB" w:rsidRDefault="00BC71CB" w:rsidP="007C1678">
      <w:pPr>
        <w:jc w:val="center"/>
        <w:rPr>
          <w:rFonts w:ascii="Microsoft PhagsPa" w:hAnsi="Microsoft PhagsPa" w:cs="Arial"/>
          <w:b/>
          <w:sz w:val="32"/>
          <w:szCs w:val="24"/>
          <w:u w:val="single"/>
        </w:rPr>
      </w:pPr>
    </w:p>
    <w:p w14:paraId="64B1EC9B" w14:textId="35314DD4" w:rsidR="00B80272" w:rsidRPr="00800543" w:rsidRDefault="00A27B13" w:rsidP="007C1678">
      <w:pPr>
        <w:jc w:val="center"/>
        <w:rPr>
          <w:rFonts w:ascii="Microsoft PhagsPa" w:hAnsi="Microsoft PhagsPa" w:cs="Arial"/>
          <w:b/>
          <w:sz w:val="32"/>
          <w:szCs w:val="24"/>
          <w:u w:val="single"/>
        </w:rPr>
      </w:pPr>
      <w:r w:rsidRPr="00800543">
        <w:rPr>
          <w:rFonts w:ascii="Microsoft PhagsPa" w:hAnsi="Microsoft PhagsPa" w:cs="Arial"/>
          <w:b/>
          <w:noProof/>
          <w:sz w:val="32"/>
          <w:szCs w:val="24"/>
          <w:u w:val="single"/>
          <w:lang w:eastAsia="en-GB"/>
        </w:rPr>
        <w:drawing>
          <wp:anchor distT="0" distB="0" distL="114300" distR="114300" simplePos="0" relativeHeight="251660288" behindDoc="0" locked="0" layoutInCell="1" allowOverlap="1" wp14:anchorId="060E4D6B" wp14:editId="3D55D26E">
            <wp:simplePos x="0" y="0"/>
            <wp:positionH relativeFrom="column">
              <wp:posOffset>8423910</wp:posOffset>
            </wp:positionH>
            <wp:positionV relativeFrom="paragraph">
              <wp:posOffset>-85090</wp:posOffset>
            </wp:positionV>
            <wp:extent cx="1266825" cy="1134745"/>
            <wp:effectExtent l="0" t="0" r="952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ropped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6825" cy="1134745"/>
                    </a:xfrm>
                    <a:prstGeom prst="rect">
                      <a:avLst/>
                    </a:prstGeom>
                  </pic:spPr>
                </pic:pic>
              </a:graphicData>
            </a:graphic>
            <wp14:sizeRelH relativeFrom="page">
              <wp14:pctWidth>0</wp14:pctWidth>
            </wp14:sizeRelH>
            <wp14:sizeRelV relativeFrom="page">
              <wp14:pctHeight>0</wp14:pctHeight>
            </wp14:sizeRelV>
          </wp:anchor>
        </w:drawing>
      </w:r>
      <w:r w:rsidRPr="00800543">
        <w:rPr>
          <w:rFonts w:ascii="Microsoft PhagsPa" w:hAnsi="Microsoft PhagsPa" w:cs="Arial"/>
          <w:b/>
          <w:noProof/>
          <w:sz w:val="32"/>
          <w:szCs w:val="24"/>
          <w:u w:val="single"/>
          <w:lang w:eastAsia="en-GB"/>
        </w:rPr>
        <w:drawing>
          <wp:anchor distT="0" distB="0" distL="114300" distR="114300" simplePos="0" relativeHeight="251658240" behindDoc="0" locked="0" layoutInCell="1" allowOverlap="1" wp14:anchorId="117A2273" wp14:editId="3F838905">
            <wp:simplePos x="0" y="0"/>
            <wp:positionH relativeFrom="column">
              <wp:posOffset>-52070</wp:posOffset>
            </wp:positionH>
            <wp:positionV relativeFrom="paragraph">
              <wp:posOffset>-85090</wp:posOffset>
            </wp:positionV>
            <wp:extent cx="1118870" cy="1002030"/>
            <wp:effectExtent l="0" t="0" r="508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ropped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870" cy="1002030"/>
                    </a:xfrm>
                    <a:prstGeom prst="rect">
                      <a:avLst/>
                    </a:prstGeom>
                  </pic:spPr>
                </pic:pic>
              </a:graphicData>
            </a:graphic>
            <wp14:sizeRelH relativeFrom="page">
              <wp14:pctWidth>0</wp14:pctWidth>
            </wp14:sizeRelH>
            <wp14:sizeRelV relativeFrom="page">
              <wp14:pctHeight>0</wp14:pctHeight>
            </wp14:sizeRelV>
          </wp:anchor>
        </w:drawing>
      </w:r>
      <w:r w:rsidR="007C1678" w:rsidRPr="00800543">
        <w:rPr>
          <w:rFonts w:ascii="Microsoft PhagsPa" w:hAnsi="Microsoft PhagsPa" w:cs="Arial"/>
          <w:b/>
          <w:sz w:val="32"/>
          <w:szCs w:val="24"/>
          <w:u w:val="single"/>
        </w:rPr>
        <w:t>Leamington Community Primary School</w:t>
      </w:r>
    </w:p>
    <w:p w14:paraId="3633DCF0" w14:textId="749425AE" w:rsidR="007C1678" w:rsidRPr="00800543" w:rsidRDefault="007C1678" w:rsidP="007C1678">
      <w:pPr>
        <w:jc w:val="center"/>
        <w:rPr>
          <w:rFonts w:ascii="Microsoft PhagsPa" w:hAnsi="Microsoft PhagsPa" w:cs="Arial"/>
          <w:b/>
          <w:sz w:val="32"/>
          <w:szCs w:val="24"/>
          <w:u w:val="single"/>
        </w:rPr>
      </w:pPr>
      <w:r w:rsidRPr="00800543">
        <w:rPr>
          <w:rFonts w:ascii="Microsoft PhagsPa" w:hAnsi="Microsoft PhagsPa" w:cs="Arial"/>
          <w:b/>
          <w:sz w:val="32"/>
          <w:szCs w:val="24"/>
          <w:u w:val="single"/>
        </w:rPr>
        <w:t xml:space="preserve">Pupil Premium Strategy </w:t>
      </w:r>
      <w:r w:rsidR="006F283E">
        <w:rPr>
          <w:rFonts w:ascii="Microsoft PhagsPa" w:hAnsi="Microsoft PhagsPa" w:cs="Arial"/>
          <w:b/>
          <w:sz w:val="32"/>
          <w:szCs w:val="24"/>
          <w:u w:val="single"/>
        </w:rPr>
        <w:t>2018/19</w:t>
      </w:r>
    </w:p>
    <w:p w14:paraId="467B4571" w14:textId="77777777" w:rsidR="007C1678" w:rsidRPr="00EC7AB7" w:rsidRDefault="007C1678">
      <w:pPr>
        <w:rPr>
          <w:rFonts w:ascii="Microsoft PhagsPa" w:hAnsi="Microsoft PhagsPa" w:cs="Arial"/>
          <w:sz w:val="24"/>
          <w:szCs w:val="24"/>
        </w:rPr>
      </w:pPr>
    </w:p>
    <w:p w14:paraId="7AF6FB21" w14:textId="77777777" w:rsidR="007C1678" w:rsidRPr="00A27B13" w:rsidRDefault="007C1678">
      <w:pPr>
        <w:rPr>
          <w:rFonts w:ascii="Microsoft PhagsPa" w:hAnsi="Microsoft PhagsPa" w:cs="Arial"/>
          <w:sz w:val="16"/>
          <w:szCs w:val="24"/>
        </w:rPr>
      </w:pPr>
    </w:p>
    <w:p w14:paraId="61BC351A" w14:textId="77777777" w:rsidR="007C1678" w:rsidRPr="00370905" w:rsidRDefault="007C1678">
      <w:pPr>
        <w:rPr>
          <w:rFonts w:ascii="Microsoft PhagsPa" w:hAnsi="Microsoft PhagsPa" w:cs="Arial"/>
          <w:sz w:val="16"/>
          <w:szCs w:val="24"/>
        </w:rPr>
      </w:pPr>
    </w:p>
    <w:p w14:paraId="1735237F" w14:textId="15B61297" w:rsidR="00EC7AB7" w:rsidRPr="00EC7AB7" w:rsidRDefault="00EC7AB7">
      <w:pPr>
        <w:rPr>
          <w:rFonts w:ascii="Microsoft PhagsPa" w:hAnsi="Microsoft PhagsPa"/>
          <w:b/>
          <w:sz w:val="24"/>
          <w:szCs w:val="24"/>
          <w:u w:val="single"/>
        </w:rPr>
      </w:pPr>
      <w:r w:rsidRPr="00EC7AB7">
        <w:rPr>
          <w:rFonts w:ascii="Microsoft PhagsPa" w:hAnsi="Microsoft PhagsPa"/>
          <w:b/>
          <w:sz w:val="24"/>
          <w:szCs w:val="24"/>
          <w:u w:val="single"/>
        </w:rPr>
        <w:t>Pupil Premium</w:t>
      </w:r>
    </w:p>
    <w:p w14:paraId="0A2F7A4B" w14:textId="4842CE2F" w:rsidR="00EC7AB7" w:rsidRPr="00EC7AB7" w:rsidRDefault="00EC7AB7">
      <w:pPr>
        <w:rPr>
          <w:rFonts w:ascii="Microsoft PhagsPa" w:hAnsi="Microsoft PhagsPa"/>
          <w:b/>
          <w:sz w:val="24"/>
          <w:szCs w:val="24"/>
          <w:u w:val="single"/>
        </w:rPr>
      </w:pPr>
      <w:r w:rsidRPr="00EC7AB7">
        <w:rPr>
          <w:rFonts w:ascii="Microsoft PhagsPa" w:hAnsi="Microsoft PhagsPa"/>
          <w:sz w:val="24"/>
          <w:szCs w:val="24"/>
        </w:rPr>
        <w:t>The primary aim of the school is to ensure that all children are able to access all aspects of the school’s provision in order to achieve the highest standards of achievement and the greatest possible progress in relation to children’s individual starting points. The Pupil Premium is funding provided to schools which is additional to main school funding. It is allocated according to the number of pupil’s on-roll who are eligible for free school meals (FSM), a smaller amount allocated according to the number of children of service families, and an allocation for each pupil who has been ‘Looked After’ (in care) for 6 months or more. In 2012, funding was extended to include pupils who have been eligible for free school meals within the past 6 years. It is for schools to decide how the Pupil Premium is spent, since they are best placed to assess what additional provision should be made for the individual pupils within their responsibility. However, schools are to be held accountable for how they have used the additional funding to support pupils from low-income families</w:t>
      </w:r>
      <w:r w:rsidR="00A27B13" w:rsidRPr="00EC7AB7">
        <w:rPr>
          <w:rFonts w:ascii="Microsoft PhagsPa" w:hAnsi="Microsoft PhagsPa"/>
          <w:sz w:val="24"/>
          <w:szCs w:val="24"/>
        </w:rPr>
        <w:t>.</w:t>
      </w:r>
      <w:r w:rsidRPr="00EC7AB7">
        <w:rPr>
          <w:rFonts w:ascii="Microsoft PhagsPa" w:hAnsi="Microsoft PhagsPa"/>
          <w:sz w:val="24"/>
          <w:szCs w:val="24"/>
        </w:rPr>
        <w:t xml:space="preserve"> Please see below for information regarding how the pupil premium was sp</w:t>
      </w:r>
      <w:r w:rsidR="00800543">
        <w:rPr>
          <w:rFonts w:ascii="Microsoft PhagsPa" w:hAnsi="Microsoft PhagsPa"/>
          <w:sz w:val="24"/>
          <w:szCs w:val="24"/>
        </w:rPr>
        <w:t xml:space="preserve">ent in the last financial year </w:t>
      </w:r>
      <w:r w:rsidRPr="00EC7AB7">
        <w:rPr>
          <w:rFonts w:ascii="Microsoft PhagsPa" w:hAnsi="Microsoft PhagsPa"/>
          <w:sz w:val="24"/>
          <w:szCs w:val="24"/>
        </w:rPr>
        <w:t>and the plans for future spending.</w:t>
      </w:r>
    </w:p>
    <w:p w14:paraId="5A73456B" w14:textId="77777777" w:rsidR="00EC7AB7" w:rsidRPr="00370905" w:rsidRDefault="00EC7AB7">
      <w:pPr>
        <w:rPr>
          <w:rFonts w:ascii="Microsoft PhagsPa" w:hAnsi="Microsoft PhagsPa"/>
          <w:b/>
          <w:sz w:val="20"/>
          <w:szCs w:val="24"/>
          <w:u w:val="single"/>
        </w:rPr>
      </w:pPr>
    </w:p>
    <w:p w14:paraId="16ADC922" w14:textId="625F9C36" w:rsidR="00D25092" w:rsidRPr="00EC7AB7" w:rsidRDefault="00D25092">
      <w:pPr>
        <w:rPr>
          <w:rFonts w:ascii="Microsoft PhagsPa" w:hAnsi="Microsoft PhagsPa"/>
          <w:b/>
          <w:sz w:val="24"/>
          <w:szCs w:val="24"/>
          <w:u w:val="single"/>
        </w:rPr>
      </w:pPr>
      <w:r w:rsidRPr="00EC7AB7">
        <w:rPr>
          <w:rFonts w:ascii="Microsoft PhagsPa" w:hAnsi="Microsoft PhagsPa"/>
          <w:b/>
          <w:sz w:val="24"/>
          <w:szCs w:val="24"/>
          <w:u w:val="single"/>
        </w:rPr>
        <w:t>Main Barriers to Learning</w:t>
      </w:r>
    </w:p>
    <w:p w14:paraId="29A84F27" w14:textId="77777777" w:rsidR="00D25092" w:rsidRPr="00370905" w:rsidRDefault="00D25092">
      <w:pPr>
        <w:rPr>
          <w:rFonts w:ascii="Microsoft PhagsPa" w:hAnsi="Microsoft PhagsPa"/>
          <w:sz w:val="2"/>
          <w:szCs w:val="24"/>
        </w:rPr>
      </w:pPr>
    </w:p>
    <w:p w14:paraId="13F9CAD8" w14:textId="339218EC" w:rsidR="00D25092" w:rsidRPr="00EC7AB7" w:rsidRDefault="00D25092">
      <w:pPr>
        <w:rPr>
          <w:rFonts w:ascii="Microsoft PhagsPa" w:hAnsi="Microsoft PhagsPa"/>
          <w:sz w:val="24"/>
          <w:szCs w:val="24"/>
        </w:rPr>
      </w:pPr>
      <w:r w:rsidRPr="00EC7AB7">
        <w:rPr>
          <w:rFonts w:ascii="Microsoft PhagsPa" w:hAnsi="Microsoft PhagsPa"/>
          <w:sz w:val="24"/>
          <w:szCs w:val="24"/>
        </w:rPr>
        <w:t>Some of our children start school well below national expectations as a result of limited experiences from birth, often stemming from vulnerable families. In order to address children’s development gaps we direct a range of resources, interventions and strategies for both children and parents. Barriers and challenges faced by some of our disadvantaged pupils are many and varied. They often increase in complexity as the children get older e.g.</w:t>
      </w:r>
    </w:p>
    <w:p w14:paraId="7DDB941A"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Poverty</w:t>
      </w:r>
    </w:p>
    <w:p w14:paraId="0099B4E5" w14:textId="50E16C6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 xml:space="preserve">Vulnerable parenting – dysfunctional home: mental </w:t>
      </w:r>
      <w:r w:rsidR="00800543">
        <w:rPr>
          <w:rFonts w:ascii="Microsoft PhagsPa" w:hAnsi="Microsoft PhagsPa"/>
          <w:sz w:val="24"/>
          <w:szCs w:val="24"/>
        </w:rPr>
        <w:t>health,</w:t>
      </w:r>
      <w:r w:rsidRPr="00EC7AB7">
        <w:rPr>
          <w:rFonts w:ascii="Microsoft PhagsPa" w:hAnsi="Microsoft PhagsPa"/>
          <w:sz w:val="24"/>
          <w:szCs w:val="24"/>
        </w:rPr>
        <w:t xml:space="preserve"> domestic violence, poor basic skills, unemployment, drugs and alc</w:t>
      </w:r>
      <w:r w:rsidR="00800543">
        <w:rPr>
          <w:rFonts w:ascii="Microsoft PhagsPa" w:hAnsi="Microsoft PhagsPa"/>
          <w:sz w:val="24"/>
          <w:szCs w:val="24"/>
        </w:rPr>
        <w:t>o</w:t>
      </w:r>
      <w:r w:rsidRPr="00EC7AB7">
        <w:rPr>
          <w:rFonts w:ascii="Microsoft PhagsPa" w:hAnsi="Microsoft PhagsPa"/>
          <w:sz w:val="24"/>
          <w:szCs w:val="24"/>
        </w:rPr>
        <w:t>hol.</w:t>
      </w:r>
    </w:p>
    <w:p w14:paraId="36876139"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Poor nutrition</w:t>
      </w:r>
    </w:p>
    <w:p w14:paraId="21E2D9D4" w14:textId="766ABB88"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Poor language/communication skills</w:t>
      </w:r>
    </w:p>
    <w:p w14:paraId="007D78B2"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Immature development socially, emotionally and physically</w:t>
      </w:r>
    </w:p>
    <w:p w14:paraId="5B42BFB1"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Challenging behaviour</w:t>
      </w:r>
    </w:p>
    <w:p w14:paraId="213C9536"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Poor self-esteem/lack of confidence (children and parents) resulting in low expectations and aspirations.</w:t>
      </w:r>
    </w:p>
    <w:p w14:paraId="09A1F4BC"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Limited life experiences and access to everyday opportunities e.g. visiting the park, library etc.</w:t>
      </w:r>
    </w:p>
    <w:p w14:paraId="5170834C" w14:textId="2A52DF07" w:rsidR="00D25092" w:rsidRPr="00800543" w:rsidRDefault="00D25092" w:rsidP="00800543">
      <w:pPr>
        <w:pStyle w:val="ListParagraph"/>
        <w:numPr>
          <w:ilvl w:val="0"/>
          <w:numId w:val="28"/>
        </w:numPr>
        <w:rPr>
          <w:rFonts w:ascii="Microsoft PhagsPa" w:hAnsi="Microsoft PhagsPa"/>
          <w:sz w:val="24"/>
          <w:szCs w:val="24"/>
        </w:rPr>
      </w:pPr>
      <w:r w:rsidRPr="00EC7AB7">
        <w:rPr>
          <w:rFonts w:ascii="Microsoft PhagsPa" w:hAnsi="Microsoft PhagsPa"/>
          <w:sz w:val="24"/>
          <w:szCs w:val="24"/>
        </w:rPr>
        <w:t>Limited involvement in school</w:t>
      </w:r>
      <w:r w:rsidR="00800543">
        <w:rPr>
          <w:rFonts w:ascii="Microsoft PhagsPa" w:hAnsi="Microsoft PhagsPa"/>
          <w:sz w:val="24"/>
          <w:szCs w:val="24"/>
        </w:rPr>
        <w:t xml:space="preserve"> and </w:t>
      </w:r>
      <w:r w:rsidR="00370905">
        <w:rPr>
          <w:rFonts w:ascii="Microsoft PhagsPa" w:hAnsi="Microsoft PhagsPa"/>
          <w:sz w:val="24"/>
          <w:szCs w:val="24"/>
        </w:rPr>
        <w:t>p</w:t>
      </w:r>
      <w:r w:rsidRPr="00800543">
        <w:rPr>
          <w:rFonts w:ascii="Microsoft PhagsPa" w:hAnsi="Microsoft PhagsPa"/>
          <w:sz w:val="24"/>
          <w:szCs w:val="24"/>
        </w:rPr>
        <w:t>oor attendance</w:t>
      </w:r>
    </w:p>
    <w:p w14:paraId="58F06D58" w14:textId="77777777" w:rsidR="00D25092" w:rsidRPr="00EC7AB7" w:rsidRDefault="00D25092" w:rsidP="00D25092">
      <w:pPr>
        <w:pStyle w:val="ListParagraph"/>
        <w:numPr>
          <w:ilvl w:val="0"/>
          <w:numId w:val="28"/>
        </w:numPr>
        <w:rPr>
          <w:rFonts w:ascii="Microsoft PhagsPa" w:hAnsi="Microsoft PhagsPa"/>
          <w:sz w:val="24"/>
          <w:szCs w:val="24"/>
        </w:rPr>
      </w:pPr>
      <w:r w:rsidRPr="00EC7AB7">
        <w:rPr>
          <w:rFonts w:ascii="Microsoft PhagsPa" w:hAnsi="Microsoft PhagsPa"/>
          <w:sz w:val="24"/>
          <w:szCs w:val="24"/>
        </w:rPr>
        <w:t>Lack of access to technology/sports/clubs etc.</w:t>
      </w:r>
    </w:p>
    <w:p w14:paraId="01CF7110" w14:textId="4D102BC1" w:rsidR="00370905" w:rsidRPr="00370905" w:rsidRDefault="00D25092" w:rsidP="0009404C">
      <w:pPr>
        <w:pStyle w:val="ListParagraph"/>
        <w:numPr>
          <w:ilvl w:val="0"/>
          <w:numId w:val="28"/>
        </w:numPr>
        <w:rPr>
          <w:rFonts w:ascii="Microsoft PhagsPa" w:hAnsi="Microsoft PhagsPa"/>
          <w:b/>
          <w:sz w:val="24"/>
          <w:szCs w:val="24"/>
          <w:u w:val="single"/>
        </w:rPr>
      </w:pPr>
      <w:r w:rsidRPr="00370905">
        <w:rPr>
          <w:rFonts w:ascii="Microsoft PhagsPa" w:hAnsi="Microsoft PhagsPa"/>
          <w:sz w:val="24"/>
          <w:szCs w:val="24"/>
        </w:rPr>
        <w:t>Low IQ, specific learning/health needs which have not been identified/accepted by families resulting in delayed intervention and support</w:t>
      </w:r>
      <w:r w:rsidR="00370905">
        <w:rPr>
          <w:rFonts w:ascii="Microsoft PhagsPa" w:hAnsi="Microsoft PhagsPa"/>
          <w:sz w:val="24"/>
          <w:szCs w:val="24"/>
        </w:rPr>
        <w:t>.</w:t>
      </w:r>
      <w:r w:rsidRPr="00370905">
        <w:rPr>
          <w:rFonts w:ascii="Microsoft PhagsPa" w:hAnsi="Microsoft PhagsPa"/>
          <w:sz w:val="24"/>
          <w:szCs w:val="24"/>
        </w:rPr>
        <w:t xml:space="preserve"> </w:t>
      </w:r>
    </w:p>
    <w:p w14:paraId="2B2A954E" w14:textId="0E31264B" w:rsidR="00456082" w:rsidRPr="00370905" w:rsidRDefault="00D25092" w:rsidP="00370905">
      <w:pPr>
        <w:rPr>
          <w:rFonts w:ascii="Microsoft PhagsPa" w:hAnsi="Microsoft PhagsPa"/>
          <w:b/>
          <w:sz w:val="24"/>
          <w:szCs w:val="24"/>
          <w:u w:val="single"/>
        </w:rPr>
      </w:pPr>
      <w:r w:rsidRPr="00370905">
        <w:rPr>
          <w:rFonts w:ascii="Microsoft PhagsPa" w:hAnsi="Microsoft PhagsPa"/>
          <w:b/>
          <w:sz w:val="24"/>
          <w:szCs w:val="24"/>
          <w:u w:val="single"/>
        </w:rPr>
        <w:lastRenderedPageBreak/>
        <w:t xml:space="preserve">Our current strategies to address above barriers </w:t>
      </w:r>
    </w:p>
    <w:p w14:paraId="025CCE16" w14:textId="77777777" w:rsidR="00350680" w:rsidRPr="00EC7AB7" w:rsidRDefault="00350680" w:rsidP="00D25092">
      <w:pPr>
        <w:rPr>
          <w:rFonts w:ascii="Microsoft PhagsPa" w:hAnsi="Microsoft PhagsPa"/>
          <w:b/>
          <w:sz w:val="24"/>
          <w:szCs w:val="24"/>
          <w:u w:val="single"/>
        </w:rPr>
      </w:pPr>
    </w:p>
    <w:p w14:paraId="147FAAD4" w14:textId="77777777" w:rsidR="00456082" w:rsidRPr="00EC7AB7" w:rsidRDefault="00D25092" w:rsidP="00D25092">
      <w:pPr>
        <w:rPr>
          <w:rFonts w:ascii="Microsoft PhagsPa" w:hAnsi="Microsoft PhagsPa"/>
          <w:sz w:val="24"/>
          <w:szCs w:val="24"/>
        </w:rPr>
      </w:pPr>
      <w:r w:rsidRPr="00EC7AB7">
        <w:rPr>
          <w:rFonts w:ascii="Microsoft PhagsPa" w:hAnsi="Microsoft PhagsPa"/>
          <w:sz w:val="24"/>
          <w:szCs w:val="24"/>
        </w:rPr>
        <w:t xml:space="preserve">Underpinning our strategies for improvement is assessment, intelligent use of data and key information. Clear analysis allows us to address social, emotional and learning needs with a range of appropriate resources resulting in the accurate targeting of underperformance, leading to effective closure of gaps. </w:t>
      </w:r>
    </w:p>
    <w:p w14:paraId="43515FE2" w14:textId="77777777" w:rsidR="00456082" w:rsidRPr="00EC7AB7" w:rsidRDefault="00456082" w:rsidP="00D25092">
      <w:pPr>
        <w:rPr>
          <w:rFonts w:ascii="Microsoft PhagsPa" w:hAnsi="Microsoft PhagsPa"/>
          <w:sz w:val="24"/>
          <w:szCs w:val="24"/>
        </w:rPr>
      </w:pPr>
    </w:p>
    <w:p w14:paraId="23D8491B" w14:textId="2B6724F8" w:rsidR="00456082" w:rsidRPr="00EC7AB7" w:rsidRDefault="00D25092" w:rsidP="00D25092">
      <w:pPr>
        <w:rPr>
          <w:rFonts w:ascii="Microsoft PhagsPa" w:hAnsi="Microsoft PhagsPa"/>
          <w:sz w:val="24"/>
          <w:szCs w:val="24"/>
        </w:rPr>
      </w:pPr>
      <w:r w:rsidRPr="00EC7AB7">
        <w:rPr>
          <w:rFonts w:ascii="Microsoft PhagsPa" w:hAnsi="Microsoft PhagsPa"/>
          <w:sz w:val="24"/>
          <w:szCs w:val="24"/>
        </w:rPr>
        <w:t>Assessments, both formative and summative constantly inform our planning, teaching and learning. All data is cross referenced so a child’s strengths are widened across all subjects. Regular daily feedback and encouragement during every lesson within a positive learning environment</w:t>
      </w:r>
      <w:r w:rsidR="00800543">
        <w:rPr>
          <w:rFonts w:ascii="Microsoft PhagsPa" w:hAnsi="Microsoft PhagsPa"/>
          <w:sz w:val="24"/>
          <w:szCs w:val="24"/>
        </w:rPr>
        <w:t>,</w:t>
      </w:r>
      <w:r w:rsidRPr="00EC7AB7">
        <w:rPr>
          <w:rFonts w:ascii="Microsoft PhagsPa" w:hAnsi="Microsoft PhagsPa"/>
          <w:sz w:val="24"/>
          <w:szCs w:val="24"/>
        </w:rPr>
        <w:t xml:space="preserve"> results in pupils who believe in themselves and are motivated to succeed and achieve. An effective, stimulating and engaging curriculum, reflecting children’s learning needs through modern culture and their own interests, is crucial to captivate learners and accelerate progress.</w:t>
      </w:r>
    </w:p>
    <w:p w14:paraId="38A1BAA5" w14:textId="77777777" w:rsidR="00456082" w:rsidRPr="00EC7AB7" w:rsidRDefault="00456082" w:rsidP="00D25092">
      <w:pPr>
        <w:rPr>
          <w:rFonts w:ascii="Microsoft PhagsPa" w:hAnsi="Microsoft PhagsPa"/>
          <w:sz w:val="24"/>
          <w:szCs w:val="24"/>
        </w:rPr>
      </w:pPr>
    </w:p>
    <w:p w14:paraId="143C80B7" w14:textId="2F7BDCA0" w:rsidR="00800543" w:rsidRDefault="00D25092" w:rsidP="00D25092">
      <w:pPr>
        <w:rPr>
          <w:rFonts w:ascii="Microsoft PhagsPa" w:hAnsi="Microsoft PhagsPa"/>
          <w:sz w:val="24"/>
          <w:szCs w:val="24"/>
        </w:rPr>
      </w:pPr>
      <w:r w:rsidRPr="00EC7AB7">
        <w:rPr>
          <w:rFonts w:ascii="Microsoft PhagsPa" w:hAnsi="Microsoft PhagsPa"/>
          <w:sz w:val="24"/>
          <w:szCs w:val="24"/>
        </w:rPr>
        <w:t xml:space="preserve">In order to facilitate the wide range of needs across each cohort, children are </w:t>
      </w:r>
      <w:r w:rsidR="00704204">
        <w:rPr>
          <w:rFonts w:ascii="Microsoft PhagsPa" w:hAnsi="Microsoft PhagsPa"/>
          <w:sz w:val="24"/>
          <w:szCs w:val="24"/>
        </w:rPr>
        <w:t xml:space="preserve">sometimes </w:t>
      </w:r>
      <w:r w:rsidRPr="00EC7AB7">
        <w:rPr>
          <w:rFonts w:ascii="Microsoft PhagsPa" w:hAnsi="Microsoft PhagsPa"/>
          <w:sz w:val="24"/>
          <w:szCs w:val="24"/>
        </w:rPr>
        <w:t xml:space="preserve">grouped </w:t>
      </w:r>
      <w:r w:rsidR="00704204">
        <w:rPr>
          <w:rFonts w:ascii="Microsoft PhagsPa" w:hAnsi="Microsoft PhagsPa"/>
          <w:sz w:val="24"/>
          <w:szCs w:val="24"/>
        </w:rPr>
        <w:t>for ability in</w:t>
      </w:r>
      <w:r w:rsidRPr="00EC7AB7">
        <w:rPr>
          <w:rFonts w:ascii="Microsoft PhagsPa" w:hAnsi="Microsoft PhagsPa"/>
          <w:sz w:val="24"/>
          <w:szCs w:val="24"/>
        </w:rPr>
        <w:t xml:space="preserve"> English and Math</w:t>
      </w:r>
      <w:r w:rsidR="00800543">
        <w:rPr>
          <w:rFonts w:ascii="Microsoft PhagsPa" w:hAnsi="Microsoft PhagsPa"/>
          <w:sz w:val="24"/>
          <w:szCs w:val="24"/>
        </w:rPr>
        <w:t xml:space="preserve">s with an additional teacher in </w:t>
      </w:r>
      <w:r w:rsidR="006F283E">
        <w:rPr>
          <w:rFonts w:ascii="Microsoft PhagsPa" w:hAnsi="Microsoft PhagsPa"/>
          <w:sz w:val="24"/>
          <w:szCs w:val="24"/>
        </w:rPr>
        <w:t>EYFS, Y1</w:t>
      </w:r>
      <w:r w:rsidR="00800543">
        <w:rPr>
          <w:rFonts w:ascii="Microsoft PhagsPa" w:hAnsi="Microsoft PhagsPa"/>
          <w:sz w:val="24"/>
          <w:szCs w:val="24"/>
        </w:rPr>
        <w:t xml:space="preserve"> and </w:t>
      </w:r>
      <w:r w:rsidR="006F283E">
        <w:rPr>
          <w:rFonts w:ascii="Microsoft PhagsPa" w:hAnsi="Microsoft PhagsPa"/>
          <w:sz w:val="24"/>
          <w:szCs w:val="24"/>
        </w:rPr>
        <w:t>Y</w:t>
      </w:r>
      <w:r w:rsidR="00800543">
        <w:rPr>
          <w:rFonts w:ascii="Microsoft PhagsPa" w:hAnsi="Microsoft PhagsPa"/>
          <w:sz w:val="24"/>
          <w:szCs w:val="24"/>
        </w:rPr>
        <w:t xml:space="preserve">6. </w:t>
      </w:r>
      <w:r w:rsidRPr="00EC7AB7">
        <w:rPr>
          <w:rFonts w:ascii="Microsoft PhagsPa" w:hAnsi="Microsoft PhagsPa"/>
          <w:sz w:val="24"/>
          <w:szCs w:val="24"/>
        </w:rPr>
        <w:t>This has reduced group size greatly. Our most vulnerable children benefit from</w:t>
      </w:r>
      <w:r w:rsidR="00704204">
        <w:rPr>
          <w:rFonts w:ascii="Microsoft PhagsPa" w:hAnsi="Microsoft PhagsPa"/>
          <w:sz w:val="24"/>
          <w:szCs w:val="24"/>
        </w:rPr>
        <w:t xml:space="preserve"> quality first teaching and</w:t>
      </w:r>
      <w:r w:rsidRPr="00EC7AB7">
        <w:rPr>
          <w:rFonts w:ascii="Microsoft PhagsPa" w:hAnsi="Microsoft PhagsPa"/>
          <w:sz w:val="24"/>
          <w:szCs w:val="24"/>
        </w:rPr>
        <w:t xml:space="preserve"> small groups with our experienced teachers supported by well qualified </w:t>
      </w:r>
      <w:r w:rsidR="00370905">
        <w:rPr>
          <w:rFonts w:ascii="Microsoft PhagsPa" w:hAnsi="Microsoft PhagsPa"/>
          <w:sz w:val="24"/>
          <w:szCs w:val="24"/>
        </w:rPr>
        <w:t>Learning Support Officers</w:t>
      </w:r>
      <w:r w:rsidRPr="00EC7AB7">
        <w:rPr>
          <w:rFonts w:ascii="Microsoft PhagsPa" w:hAnsi="Microsoft PhagsPa"/>
          <w:sz w:val="24"/>
          <w:szCs w:val="24"/>
        </w:rPr>
        <w:t xml:space="preserve">. This provision allows for effective intervention with clear differentiation and facilitates an immediate response to any misconceptions on a daily lesson basis. Additional support to address more significant learning gaps is provided through afternoon interventions. Key to this provision is consistency in </w:t>
      </w:r>
      <w:r w:rsidR="00370905">
        <w:rPr>
          <w:rFonts w:ascii="Microsoft PhagsPa" w:hAnsi="Microsoft PhagsPa"/>
          <w:sz w:val="24"/>
          <w:szCs w:val="24"/>
        </w:rPr>
        <w:t>staff that know and understand</w:t>
      </w:r>
      <w:r w:rsidRPr="00EC7AB7">
        <w:rPr>
          <w:rFonts w:ascii="Microsoft PhagsPa" w:hAnsi="Microsoft PhagsPa"/>
          <w:sz w:val="24"/>
          <w:szCs w:val="24"/>
        </w:rPr>
        <w:t xml:space="preserve"> a child’s strengths and more importantly their weaknesses.</w:t>
      </w:r>
    </w:p>
    <w:p w14:paraId="1FC32155" w14:textId="77777777" w:rsidR="00800543" w:rsidRDefault="00800543" w:rsidP="00D25092">
      <w:pPr>
        <w:rPr>
          <w:rFonts w:ascii="Microsoft PhagsPa" w:hAnsi="Microsoft PhagsPa"/>
          <w:sz w:val="24"/>
          <w:szCs w:val="24"/>
        </w:rPr>
      </w:pPr>
    </w:p>
    <w:p w14:paraId="55354719" w14:textId="641038B0" w:rsidR="00800543" w:rsidRDefault="00D25092" w:rsidP="00D25092">
      <w:pPr>
        <w:rPr>
          <w:rFonts w:ascii="Microsoft PhagsPa" w:hAnsi="Microsoft PhagsPa"/>
          <w:sz w:val="24"/>
          <w:szCs w:val="24"/>
        </w:rPr>
      </w:pPr>
      <w:r w:rsidRPr="00EC7AB7">
        <w:rPr>
          <w:rFonts w:ascii="Microsoft PhagsPa" w:hAnsi="Microsoft PhagsPa"/>
          <w:sz w:val="24"/>
          <w:szCs w:val="24"/>
        </w:rPr>
        <w:t xml:space="preserve">Our most vulnerable children </w:t>
      </w:r>
      <w:r w:rsidR="00800543">
        <w:rPr>
          <w:rFonts w:ascii="Microsoft PhagsPa" w:hAnsi="Microsoft PhagsPa"/>
          <w:sz w:val="24"/>
          <w:szCs w:val="24"/>
        </w:rPr>
        <w:t>receive daily learning of</w:t>
      </w:r>
      <w:r w:rsidRPr="00EC7AB7">
        <w:rPr>
          <w:rFonts w:ascii="Microsoft PhagsPa" w:hAnsi="Microsoft PhagsPa"/>
          <w:sz w:val="24"/>
          <w:szCs w:val="24"/>
        </w:rPr>
        <w:t xml:space="preserve"> basic skills. We have als</w:t>
      </w:r>
      <w:r w:rsidR="00800543">
        <w:rPr>
          <w:rFonts w:ascii="Microsoft PhagsPa" w:hAnsi="Microsoft PhagsPa"/>
          <w:sz w:val="24"/>
          <w:szCs w:val="24"/>
        </w:rPr>
        <w:t>o created a SEN Base for our KS1</w:t>
      </w:r>
      <w:r w:rsidRPr="00EC7AB7">
        <w:rPr>
          <w:rFonts w:ascii="Microsoft PhagsPa" w:hAnsi="Microsoft PhagsPa"/>
          <w:sz w:val="24"/>
          <w:szCs w:val="24"/>
        </w:rPr>
        <w:t xml:space="preserve"> children with complex learning difficulties</w:t>
      </w:r>
      <w:r w:rsidR="00370905">
        <w:rPr>
          <w:rFonts w:ascii="Microsoft PhagsPa" w:hAnsi="Microsoft PhagsPa"/>
          <w:sz w:val="24"/>
          <w:szCs w:val="24"/>
        </w:rPr>
        <w:t xml:space="preserve">. Children work with our SENCO </w:t>
      </w:r>
      <w:r w:rsidRPr="00EC7AB7">
        <w:rPr>
          <w:rFonts w:ascii="Microsoft PhagsPa" w:hAnsi="Microsoft PhagsPa"/>
          <w:sz w:val="24"/>
          <w:szCs w:val="24"/>
        </w:rPr>
        <w:t>and trained support staff. This in</w:t>
      </w:r>
      <w:r w:rsidR="00800543">
        <w:rPr>
          <w:rFonts w:ascii="Microsoft PhagsPa" w:hAnsi="Microsoft PhagsPa"/>
          <w:sz w:val="24"/>
          <w:szCs w:val="24"/>
        </w:rPr>
        <w:t>tense personalised programme will result</w:t>
      </w:r>
      <w:r w:rsidRPr="00EC7AB7">
        <w:rPr>
          <w:rFonts w:ascii="Microsoft PhagsPa" w:hAnsi="Microsoft PhagsPa"/>
          <w:sz w:val="24"/>
          <w:szCs w:val="24"/>
        </w:rPr>
        <w:t xml:space="preserve"> in the majority of children being re-integrated back into their year group and achieving within national expectations. </w:t>
      </w:r>
    </w:p>
    <w:p w14:paraId="1EE7054D" w14:textId="77777777" w:rsidR="00800543" w:rsidRDefault="00800543" w:rsidP="00D25092">
      <w:pPr>
        <w:rPr>
          <w:rFonts w:ascii="Microsoft PhagsPa" w:hAnsi="Microsoft PhagsPa"/>
          <w:sz w:val="24"/>
          <w:szCs w:val="24"/>
        </w:rPr>
      </w:pPr>
    </w:p>
    <w:p w14:paraId="510515DB" w14:textId="5D5BA5DB" w:rsidR="00EC7AB7" w:rsidRPr="00EC7AB7" w:rsidRDefault="00D25092" w:rsidP="00D25092">
      <w:pPr>
        <w:rPr>
          <w:rFonts w:ascii="Microsoft PhagsPa" w:hAnsi="Microsoft PhagsPa"/>
          <w:sz w:val="24"/>
          <w:szCs w:val="24"/>
        </w:rPr>
      </w:pPr>
      <w:r w:rsidRPr="00EC7AB7">
        <w:rPr>
          <w:rFonts w:ascii="Microsoft PhagsPa" w:hAnsi="Microsoft PhagsPa"/>
          <w:sz w:val="24"/>
          <w:szCs w:val="24"/>
        </w:rPr>
        <w:t>A range of resources which are age appropriate yet also match the stage of learning have had a significant impact upon children’s engagement resulting in good progress. Technology plays an important role throughout the school both as a tool to reinforce concepts as well as to engage and enrich learning. All staff have high expectations of all children. The quality of teaching and l</w:t>
      </w:r>
      <w:r w:rsidR="00800543">
        <w:rPr>
          <w:rFonts w:ascii="Microsoft PhagsPa" w:hAnsi="Microsoft PhagsPa"/>
          <w:sz w:val="24"/>
          <w:szCs w:val="24"/>
        </w:rPr>
        <w:t>earning is consistently good</w:t>
      </w:r>
      <w:r w:rsidR="00370905">
        <w:rPr>
          <w:rFonts w:ascii="Microsoft PhagsPa" w:hAnsi="Microsoft PhagsPa"/>
          <w:sz w:val="24"/>
          <w:szCs w:val="24"/>
        </w:rPr>
        <w:t>,</w:t>
      </w:r>
      <w:r w:rsidR="00800543">
        <w:rPr>
          <w:rFonts w:ascii="Microsoft PhagsPa" w:hAnsi="Microsoft PhagsPa"/>
          <w:sz w:val="24"/>
          <w:szCs w:val="24"/>
        </w:rPr>
        <w:t xml:space="preserve"> some</w:t>
      </w:r>
      <w:r w:rsidRPr="00EC7AB7">
        <w:rPr>
          <w:rFonts w:ascii="Microsoft PhagsPa" w:hAnsi="Microsoft PhagsPa"/>
          <w:sz w:val="24"/>
          <w:szCs w:val="24"/>
        </w:rPr>
        <w:t xml:space="preserve"> being outstanding. Expertise is shared across the school resulting in constant improvement. No time is wasted, no opportunity lost. We expect nothing less than the ‘best’ for every child; as echoed in our school motto</w:t>
      </w:r>
      <w:r w:rsidR="00800543">
        <w:rPr>
          <w:rFonts w:ascii="Microsoft PhagsPa" w:hAnsi="Microsoft PhagsPa"/>
          <w:sz w:val="24"/>
          <w:szCs w:val="24"/>
        </w:rPr>
        <w:t xml:space="preserve"> -</w:t>
      </w:r>
      <w:r w:rsidRPr="00EC7AB7">
        <w:rPr>
          <w:rFonts w:ascii="Microsoft PhagsPa" w:hAnsi="Microsoft PhagsPa"/>
          <w:sz w:val="24"/>
          <w:szCs w:val="24"/>
        </w:rPr>
        <w:t xml:space="preserve"> </w:t>
      </w:r>
      <w:r w:rsidR="00800543">
        <w:rPr>
          <w:rFonts w:ascii="Microsoft PhagsPa" w:hAnsi="Microsoft PhagsPa"/>
          <w:sz w:val="24"/>
          <w:szCs w:val="24"/>
        </w:rPr>
        <w:t>Together we make a Difference.</w:t>
      </w:r>
    </w:p>
    <w:p w14:paraId="513449F2" w14:textId="77777777" w:rsidR="00A27B13" w:rsidRDefault="00A27B13" w:rsidP="00D25092">
      <w:pPr>
        <w:rPr>
          <w:rFonts w:ascii="Microsoft PhagsPa" w:hAnsi="Microsoft PhagsPa"/>
          <w:sz w:val="24"/>
          <w:szCs w:val="24"/>
        </w:rPr>
      </w:pPr>
    </w:p>
    <w:p w14:paraId="4BC4D67B" w14:textId="137E96F1" w:rsidR="008A58E2" w:rsidRDefault="00EC7AB7" w:rsidP="008A58E2">
      <w:pPr>
        <w:rPr>
          <w:rFonts w:ascii="Microsoft PhagsPa" w:hAnsi="Microsoft PhagsPa"/>
          <w:b/>
          <w:sz w:val="24"/>
          <w:szCs w:val="24"/>
          <w:u w:val="single"/>
        </w:rPr>
      </w:pPr>
      <w:r w:rsidRPr="008A58E2">
        <w:rPr>
          <w:rFonts w:ascii="Microsoft PhagsPa" w:hAnsi="Microsoft PhagsPa"/>
          <w:b/>
          <w:sz w:val="24"/>
          <w:szCs w:val="24"/>
          <w:u w:val="single"/>
        </w:rPr>
        <w:t xml:space="preserve">Strengths: </w:t>
      </w:r>
    </w:p>
    <w:p w14:paraId="0A46FF80" w14:textId="77777777" w:rsidR="00800543" w:rsidRPr="00350680" w:rsidRDefault="00800543" w:rsidP="008A58E2">
      <w:pPr>
        <w:rPr>
          <w:rFonts w:ascii="Microsoft PhagsPa" w:hAnsi="Microsoft PhagsPa"/>
          <w:b/>
          <w:sz w:val="10"/>
          <w:szCs w:val="24"/>
          <w:u w:val="single"/>
        </w:rPr>
      </w:pPr>
    </w:p>
    <w:p w14:paraId="7A715445" w14:textId="74C1A26B" w:rsidR="008A58E2" w:rsidRPr="008A58E2" w:rsidRDefault="006F283E" w:rsidP="008A58E2">
      <w:pPr>
        <w:pStyle w:val="ListParagraph"/>
        <w:numPr>
          <w:ilvl w:val="0"/>
          <w:numId w:val="34"/>
        </w:numPr>
        <w:ind w:left="360"/>
        <w:rPr>
          <w:rFonts w:ascii="Microsoft PhagsPa" w:hAnsi="Microsoft PhagsPa"/>
          <w:sz w:val="24"/>
          <w:szCs w:val="24"/>
        </w:rPr>
      </w:pPr>
      <w:r>
        <w:rPr>
          <w:rFonts w:ascii="Microsoft PhagsPa" w:hAnsi="Microsoft PhagsPa"/>
          <w:sz w:val="24"/>
          <w:szCs w:val="24"/>
        </w:rPr>
        <w:t xml:space="preserve">EYFS and year groups 1 and </w:t>
      </w:r>
      <w:r w:rsidR="008A58E2" w:rsidRPr="008A58E2">
        <w:rPr>
          <w:rFonts w:ascii="Microsoft PhagsPa" w:hAnsi="Microsoft PhagsPa"/>
          <w:sz w:val="24"/>
          <w:szCs w:val="24"/>
        </w:rPr>
        <w:t>6 all have extra teachers to ensure all children make at least good progress.</w:t>
      </w:r>
    </w:p>
    <w:p w14:paraId="0D215C62" w14:textId="4380DB0E"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Consistent high quality</w:t>
      </w:r>
      <w:r w:rsidR="006F283E">
        <w:rPr>
          <w:rFonts w:ascii="Microsoft PhagsPa" w:hAnsi="Microsoft PhagsPa"/>
          <w:sz w:val="24"/>
          <w:szCs w:val="24"/>
        </w:rPr>
        <w:t xml:space="preserve"> first</w:t>
      </w:r>
      <w:r w:rsidRPr="008A58E2">
        <w:rPr>
          <w:rFonts w:ascii="Microsoft PhagsPa" w:hAnsi="Microsoft PhagsPa"/>
          <w:sz w:val="24"/>
          <w:szCs w:val="24"/>
        </w:rPr>
        <w:t xml:space="preserve"> teaching and learning across the school </w:t>
      </w:r>
    </w:p>
    <w:p w14:paraId="1ACD2798" w14:textId="5E528D3F"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High quality relevant CPD for all staff </w:t>
      </w:r>
    </w:p>
    <w:p w14:paraId="55F124BB" w14:textId="032B28FD"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lastRenderedPageBreak/>
        <w:t xml:space="preserve">Specialist school based speech and language programme </w:t>
      </w:r>
    </w:p>
    <w:p w14:paraId="4B026BA6" w14:textId="4EA0A8CE" w:rsidR="008A58E2" w:rsidRPr="008A58E2" w:rsidRDefault="008A58E2"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Small </w:t>
      </w:r>
      <w:r w:rsidR="00EC7AB7" w:rsidRPr="008A58E2">
        <w:rPr>
          <w:rFonts w:ascii="Microsoft PhagsPa" w:hAnsi="Microsoft PhagsPa"/>
          <w:sz w:val="24"/>
          <w:szCs w:val="24"/>
        </w:rPr>
        <w:t xml:space="preserve">groups with rigorous basic skills teaching, set within a creative, stimulating curriculum. </w:t>
      </w:r>
    </w:p>
    <w:p w14:paraId="144AD1FD" w14:textId="2597EF86"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Assessments reflecting not only National Curriculum Stages but a range of refined basic skills data and diagnostic testing e.g.: phonics, number bonds etc. </w:t>
      </w:r>
    </w:p>
    <w:p w14:paraId="19287187" w14:textId="36EE00E2"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SLT guidance and support in the intelligent use of data by all staff resulting in targeted intervention and support</w:t>
      </w:r>
    </w:p>
    <w:p w14:paraId="0C45CD04" w14:textId="30E4BEC9"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Daily individual/small group teaching and learning with appropriate feedback </w:t>
      </w:r>
    </w:p>
    <w:p w14:paraId="41608F6A" w14:textId="77777777" w:rsidR="006F283E"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Curriculum reflecting children’s interests and modern culture e.g. Minecraft, Disney, </w:t>
      </w:r>
    </w:p>
    <w:p w14:paraId="08C4327F" w14:textId="248D4E75"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Strong pupil voice and opportunities to take on role of responsibilities i.e. </w:t>
      </w:r>
      <w:r w:rsidR="006F283E">
        <w:rPr>
          <w:rFonts w:ascii="Microsoft PhagsPa" w:hAnsi="Microsoft PhagsPa"/>
          <w:sz w:val="24"/>
          <w:szCs w:val="24"/>
        </w:rPr>
        <w:t xml:space="preserve">Head Boy/Girl, </w:t>
      </w:r>
      <w:r w:rsidRPr="008A58E2">
        <w:rPr>
          <w:rFonts w:ascii="Microsoft PhagsPa" w:hAnsi="Microsoft PhagsPa"/>
          <w:sz w:val="24"/>
          <w:szCs w:val="24"/>
        </w:rPr>
        <w:t xml:space="preserve">School Council, Eco Rangers, </w:t>
      </w:r>
      <w:r w:rsidR="006F283E">
        <w:rPr>
          <w:rFonts w:ascii="Microsoft PhagsPa" w:hAnsi="Microsoft PhagsPa"/>
          <w:sz w:val="24"/>
          <w:szCs w:val="24"/>
        </w:rPr>
        <w:t>Values Champions</w:t>
      </w:r>
      <w:r w:rsidRPr="008A58E2">
        <w:rPr>
          <w:rFonts w:ascii="Microsoft PhagsPa" w:hAnsi="Microsoft PhagsPa"/>
          <w:sz w:val="24"/>
          <w:szCs w:val="24"/>
        </w:rPr>
        <w:t xml:space="preserve">, Play Leaders, , Reading Buddies etc. </w:t>
      </w:r>
    </w:p>
    <w:p w14:paraId="33939305" w14:textId="5434268E"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Parents involved in children’s lear</w:t>
      </w:r>
      <w:r w:rsidR="00350680">
        <w:rPr>
          <w:rFonts w:ascii="Microsoft PhagsPa" w:hAnsi="Microsoft PhagsPa"/>
          <w:sz w:val="24"/>
          <w:szCs w:val="24"/>
        </w:rPr>
        <w:t>ning through daily contact &amp;</w:t>
      </w:r>
      <w:r w:rsidRPr="008A58E2">
        <w:rPr>
          <w:rFonts w:ascii="Microsoft PhagsPa" w:hAnsi="Microsoft PhagsPa"/>
          <w:sz w:val="24"/>
          <w:szCs w:val="24"/>
        </w:rPr>
        <w:t xml:space="preserve"> range of in</w:t>
      </w:r>
      <w:r w:rsidR="00350680">
        <w:rPr>
          <w:rFonts w:ascii="Microsoft PhagsPa" w:hAnsi="Microsoft PhagsPa"/>
          <w:sz w:val="24"/>
          <w:szCs w:val="24"/>
        </w:rPr>
        <w:t>itiatives/</w:t>
      </w:r>
      <w:r w:rsidRPr="008A58E2">
        <w:rPr>
          <w:rFonts w:ascii="Microsoft PhagsPa" w:hAnsi="Microsoft PhagsPa"/>
          <w:sz w:val="24"/>
          <w:szCs w:val="24"/>
        </w:rPr>
        <w:t>resour</w:t>
      </w:r>
      <w:r w:rsidR="00350680">
        <w:rPr>
          <w:rFonts w:ascii="Microsoft PhagsPa" w:hAnsi="Microsoft PhagsPa"/>
          <w:sz w:val="24"/>
          <w:szCs w:val="24"/>
        </w:rPr>
        <w:t>ces. e.g. courses, website,</w:t>
      </w:r>
      <w:r w:rsidRPr="008A58E2">
        <w:rPr>
          <w:rFonts w:ascii="Microsoft PhagsPa" w:hAnsi="Microsoft PhagsPa"/>
          <w:sz w:val="24"/>
          <w:szCs w:val="24"/>
        </w:rPr>
        <w:t xml:space="preserve"> guides, learning prompts </w:t>
      </w:r>
    </w:p>
    <w:p w14:paraId="1199D112" w14:textId="54E26837"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Homework clubs/ICT clubs provided weekly, with excellent attendance</w:t>
      </w:r>
    </w:p>
    <w:p w14:paraId="6293B2E8" w14:textId="77777777" w:rsid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Range of subsidised clubs/events to enrich provision </w:t>
      </w:r>
    </w:p>
    <w:p w14:paraId="0A7576CB" w14:textId="03C5EB1C" w:rsidR="008A58E2"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Poor attendance supported through </w:t>
      </w:r>
      <w:r w:rsidR="006F283E">
        <w:rPr>
          <w:rFonts w:ascii="Microsoft PhagsPa" w:hAnsi="Microsoft PhagsPa"/>
          <w:sz w:val="24"/>
          <w:szCs w:val="24"/>
        </w:rPr>
        <w:t>a dedicated attendance mentor</w:t>
      </w:r>
    </w:p>
    <w:p w14:paraId="041C4934" w14:textId="2B1BC8FA" w:rsid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 xml:space="preserve">Specialist additional booster support provided in Year 6 for children </w:t>
      </w:r>
      <w:r w:rsidR="006F283E">
        <w:rPr>
          <w:rFonts w:ascii="Microsoft PhagsPa" w:hAnsi="Microsoft PhagsPa"/>
          <w:sz w:val="24"/>
          <w:szCs w:val="24"/>
        </w:rPr>
        <w:t>at risk of underachievement</w:t>
      </w:r>
      <w:r w:rsidRPr="008A58E2">
        <w:rPr>
          <w:rFonts w:ascii="Microsoft PhagsPa" w:hAnsi="Microsoft PhagsPa"/>
          <w:sz w:val="24"/>
          <w:szCs w:val="24"/>
        </w:rPr>
        <w:t xml:space="preserve"> </w:t>
      </w:r>
    </w:p>
    <w:p w14:paraId="0CEB3AE3" w14:textId="21C382D5" w:rsid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Technology used effectively on daily basis to r</w:t>
      </w:r>
      <w:r w:rsidR="00370905">
        <w:rPr>
          <w:rFonts w:ascii="Microsoft PhagsPa" w:hAnsi="Microsoft PhagsPa"/>
          <w:sz w:val="24"/>
          <w:szCs w:val="24"/>
        </w:rPr>
        <w:t>einforce and embed key concepts</w:t>
      </w:r>
    </w:p>
    <w:p w14:paraId="5589C7D1" w14:textId="71801929" w:rsidR="00370905" w:rsidRDefault="00370905" w:rsidP="008A58E2">
      <w:pPr>
        <w:pStyle w:val="ListParagraph"/>
        <w:numPr>
          <w:ilvl w:val="0"/>
          <w:numId w:val="34"/>
        </w:numPr>
        <w:ind w:left="360"/>
        <w:rPr>
          <w:rFonts w:ascii="Microsoft PhagsPa" w:hAnsi="Microsoft PhagsPa"/>
          <w:sz w:val="24"/>
          <w:szCs w:val="24"/>
        </w:rPr>
      </w:pPr>
      <w:r>
        <w:rPr>
          <w:rFonts w:ascii="Microsoft PhagsPa" w:hAnsi="Microsoft PhagsPa"/>
          <w:sz w:val="24"/>
          <w:szCs w:val="24"/>
        </w:rPr>
        <w:t>Experienced Inclusion team with full time mentors and a Family Support Worker</w:t>
      </w:r>
    </w:p>
    <w:p w14:paraId="5A521E13" w14:textId="3013CC44" w:rsidR="00370905" w:rsidRDefault="00370905" w:rsidP="008A58E2">
      <w:pPr>
        <w:pStyle w:val="ListParagraph"/>
        <w:numPr>
          <w:ilvl w:val="0"/>
          <w:numId w:val="34"/>
        </w:numPr>
        <w:ind w:left="360"/>
        <w:rPr>
          <w:rFonts w:ascii="Microsoft PhagsPa" w:hAnsi="Microsoft PhagsPa"/>
          <w:sz w:val="24"/>
          <w:szCs w:val="24"/>
        </w:rPr>
      </w:pPr>
      <w:r>
        <w:rPr>
          <w:rFonts w:ascii="Microsoft PhagsPa" w:hAnsi="Microsoft PhagsPa"/>
          <w:sz w:val="24"/>
          <w:szCs w:val="24"/>
        </w:rPr>
        <w:t>Sensory room</w:t>
      </w:r>
    </w:p>
    <w:p w14:paraId="1B589333" w14:textId="02902426" w:rsidR="00370905" w:rsidRDefault="00370905" w:rsidP="008A58E2">
      <w:pPr>
        <w:pStyle w:val="ListParagraph"/>
        <w:numPr>
          <w:ilvl w:val="0"/>
          <w:numId w:val="34"/>
        </w:numPr>
        <w:ind w:left="360"/>
        <w:rPr>
          <w:rFonts w:ascii="Microsoft PhagsPa" w:hAnsi="Microsoft PhagsPa"/>
          <w:sz w:val="24"/>
          <w:szCs w:val="24"/>
        </w:rPr>
      </w:pPr>
      <w:r>
        <w:rPr>
          <w:rFonts w:ascii="Microsoft PhagsPa" w:hAnsi="Microsoft PhagsPa"/>
          <w:sz w:val="24"/>
          <w:szCs w:val="24"/>
        </w:rPr>
        <w:t>Regular SEN Audits and meetings</w:t>
      </w:r>
    </w:p>
    <w:p w14:paraId="109B27ED" w14:textId="008DC071" w:rsidR="00EC7AB7" w:rsidRPr="008A58E2" w:rsidRDefault="00EC7AB7" w:rsidP="008A58E2">
      <w:pPr>
        <w:pStyle w:val="ListParagraph"/>
        <w:numPr>
          <w:ilvl w:val="0"/>
          <w:numId w:val="34"/>
        </w:numPr>
        <w:ind w:left="360"/>
        <w:rPr>
          <w:rFonts w:ascii="Microsoft PhagsPa" w:hAnsi="Microsoft PhagsPa"/>
          <w:sz w:val="24"/>
          <w:szCs w:val="24"/>
        </w:rPr>
      </w:pPr>
      <w:r w:rsidRPr="008A58E2">
        <w:rPr>
          <w:rFonts w:ascii="Microsoft PhagsPa" w:hAnsi="Microsoft PhagsPa"/>
          <w:sz w:val="24"/>
          <w:szCs w:val="24"/>
        </w:rPr>
        <w:t>Informed Governors who make effective decisions</w:t>
      </w:r>
    </w:p>
    <w:p w14:paraId="54C917EA" w14:textId="77777777" w:rsidR="00EC7AB7" w:rsidRPr="00350680" w:rsidRDefault="00EC7AB7" w:rsidP="00D25092">
      <w:pPr>
        <w:rPr>
          <w:rFonts w:ascii="Microsoft PhagsPa" w:hAnsi="Microsoft PhagsPa"/>
          <w:sz w:val="10"/>
          <w:szCs w:val="24"/>
        </w:rPr>
      </w:pPr>
    </w:p>
    <w:p w14:paraId="25F9EFF8" w14:textId="77777777" w:rsidR="00EC7AB7" w:rsidRDefault="00EC7AB7" w:rsidP="00D25092">
      <w:pPr>
        <w:rPr>
          <w:rFonts w:ascii="Microsoft PhagsPa" w:hAnsi="Microsoft PhagsPa"/>
          <w:sz w:val="24"/>
          <w:szCs w:val="24"/>
        </w:rPr>
      </w:pPr>
      <w:r w:rsidRPr="00EC7AB7">
        <w:rPr>
          <w:rFonts w:ascii="Microsoft PhagsPa" w:hAnsi="Microsoft PhagsPa"/>
          <w:b/>
          <w:sz w:val="24"/>
          <w:szCs w:val="24"/>
          <w:u w:val="single"/>
        </w:rPr>
        <w:t>More able disadvantaged pupils</w:t>
      </w:r>
      <w:r w:rsidRPr="00EC7AB7">
        <w:rPr>
          <w:rFonts w:ascii="Microsoft PhagsPa" w:hAnsi="Microsoft PhagsPa"/>
          <w:sz w:val="24"/>
          <w:szCs w:val="24"/>
        </w:rPr>
        <w:t xml:space="preserve"> </w:t>
      </w:r>
    </w:p>
    <w:p w14:paraId="655BB54C" w14:textId="77777777" w:rsidR="00800543" w:rsidRPr="00350680" w:rsidRDefault="00800543" w:rsidP="00D25092">
      <w:pPr>
        <w:rPr>
          <w:rFonts w:ascii="Microsoft PhagsPa" w:hAnsi="Microsoft PhagsPa"/>
          <w:sz w:val="10"/>
          <w:szCs w:val="24"/>
        </w:rPr>
      </w:pPr>
    </w:p>
    <w:p w14:paraId="0D78234A" w14:textId="204AD60B" w:rsidR="00EC7AB7" w:rsidRDefault="00EC7AB7" w:rsidP="00D25092">
      <w:pPr>
        <w:rPr>
          <w:rFonts w:ascii="Microsoft PhagsPa" w:hAnsi="Microsoft PhagsPa"/>
          <w:sz w:val="24"/>
          <w:szCs w:val="24"/>
        </w:rPr>
      </w:pPr>
      <w:r w:rsidRPr="00EC7AB7">
        <w:rPr>
          <w:rFonts w:ascii="Microsoft PhagsPa" w:hAnsi="Microsoft PhagsPa"/>
          <w:sz w:val="24"/>
          <w:szCs w:val="24"/>
        </w:rPr>
        <w:t xml:space="preserve">An acute awareness of individual strengths and weaknesses alongside </w:t>
      </w:r>
      <w:r w:rsidR="00790B06">
        <w:rPr>
          <w:rFonts w:ascii="Microsoft PhagsPa" w:hAnsi="Microsoft PhagsPa"/>
          <w:sz w:val="24"/>
          <w:szCs w:val="24"/>
        </w:rPr>
        <w:t xml:space="preserve">moderated </w:t>
      </w:r>
      <w:r w:rsidRPr="00EC7AB7">
        <w:rPr>
          <w:rFonts w:ascii="Microsoft PhagsPa" w:hAnsi="Microsoft PhagsPa"/>
          <w:sz w:val="24"/>
          <w:szCs w:val="24"/>
        </w:rPr>
        <w:t>data has ensured targets are challenging a</w:t>
      </w:r>
      <w:r w:rsidR="00790B06">
        <w:rPr>
          <w:rFonts w:ascii="Microsoft PhagsPa" w:hAnsi="Microsoft PhagsPa"/>
          <w:sz w:val="24"/>
          <w:szCs w:val="24"/>
        </w:rPr>
        <w:t>nd no child is left to coast. Moderated</w:t>
      </w:r>
      <w:r w:rsidRPr="00EC7AB7">
        <w:rPr>
          <w:rFonts w:ascii="Microsoft PhagsPa" w:hAnsi="Microsoft PhagsPa"/>
          <w:sz w:val="24"/>
          <w:szCs w:val="24"/>
        </w:rPr>
        <w:t xml:space="preserve"> data has highlighted middle ability disadvantaged children who were attaining and progressing within expectations, however, when compared with </w:t>
      </w:r>
      <w:r w:rsidR="00790B06">
        <w:rPr>
          <w:rFonts w:ascii="Microsoft PhagsPa" w:hAnsi="Microsoft PhagsPa"/>
          <w:sz w:val="24"/>
          <w:szCs w:val="24"/>
        </w:rPr>
        <w:t xml:space="preserve">their prior </w:t>
      </w:r>
      <w:r w:rsidRPr="00EC7AB7">
        <w:rPr>
          <w:rFonts w:ascii="Microsoft PhagsPa" w:hAnsi="Microsoft PhagsPa"/>
          <w:sz w:val="24"/>
          <w:szCs w:val="24"/>
        </w:rPr>
        <w:t xml:space="preserve">data it was clear they were not meeting their full potential. Cross referencing data across all subjects prevents further under achievement. Grouping and an effective range of support and intervention strategies provides the additional challenge needed for this group of pupils resulting in </w:t>
      </w:r>
      <w:r w:rsidR="00790B06" w:rsidRPr="00EC7AB7">
        <w:rPr>
          <w:rFonts w:ascii="Microsoft PhagsPa" w:hAnsi="Microsoft PhagsPa"/>
          <w:sz w:val="24"/>
          <w:szCs w:val="24"/>
        </w:rPr>
        <w:t>outstanding</w:t>
      </w:r>
      <w:r w:rsidRPr="00EC7AB7">
        <w:rPr>
          <w:rFonts w:ascii="Microsoft PhagsPa" w:hAnsi="Microsoft PhagsPa"/>
          <w:sz w:val="24"/>
          <w:szCs w:val="24"/>
        </w:rPr>
        <w:t xml:space="preserve"> attainment and progress for these children. </w:t>
      </w:r>
    </w:p>
    <w:p w14:paraId="66E7CACB" w14:textId="77777777" w:rsidR="00800543" w:rsidRPr="00350680" w:rsidRDefault="00800543" w:rsidP="00D25092">
      <w:pPr>
        <w:rPr>
          <w:rFonts w:ascii="Microsoft PhagsPa" w:hAnsi="Microsoft PhagsPa"/>
          <w:sz w:val="10"/>
          <w:szCs w:val="24"/>
        </w:rPr>
      </w:pPr>
    </w:p>
    <w:p w14:paraId="5C3BEB39" w14:textId="755F3282" w:rsidR="00EC7AB7" w:rsidRPr="00790B06" w:rsidRDefault="00EC7AB7" w:rsidP="00790B06">
      <w:pPr>
        <w:pStyle w:val="ListParagraph"/>
        <w:numPr>
          <w:ilvl w:val="0"/>
          <w:numId w:val="28"/>
        </w:numPr>
        <w:ind w:left="360"/>
        <w:rPr>
          <w:rFonts w:ascii="Microsoft PhagsPa" w:hAnsi="Microsoft PhagsPa"/>
          <w:sz w:val="24"/>
          <w:szCs w:val="24"/>
        </w:rPr>
      </w:pPr>
      <w:r w:rsidRPr="00790B06">
        <w:rPr>
          <w:rFonts w:ascii="Microsoft PhagsPa" w:hAnsi="Microsoft PhagsPa"/>
          <w:sz w:val="24"/>
          <w:szCs w:val="24"/>
        </w:rPr>
        <w:t>Booster</w:t>
      </w:r>
      <w:r w:rsidR="00370905">
        <w:rPr>
          <w:rFonts w:ascii="Microsoft PhagsPa" w:hAnsi="Microsoft PhagsPa"/>
          <w:sz w:val="24"/>
          <w:szCs w:val="24"/>
        </w:rPr>
        <w:t xml:space="preserve"> Sessions for English and Maths. Working with national advisors in Maths (Tara Laughran) and Narrative Immersion (Rebecca Bell)</w:t>
      </w:r>
    </w:p>
    <w:p w14:paraId="50EB981C" w14:textId="21E110D7" w:rsidR="00EC7AB7" w:rsidRPr="00790B06" w:rsidRDefault="00EC7AB7" w:rsidP="00790B06">
      <w:pPr>
        <w:pStyle w:val="ListParagraph"/>
        <w:numPr>
          <w:ilvl w:val="0"/>
          <w:numId w:val="28"/>
        </w:numPr>
        <w:ind w:left="360"/>
        <w:rPr>
          <w:rFonts w:ascii="Microsoft PhagsPa" w:hAnsi="Microsoft PhagsPa"/>
          <w:sz w:val="24"/>
          <w:szCs w:val="24"/>
        </w:rPr>
      </w:pPr>
      <w:r w:rsidRPr="00790B06">
        <w:rPr>
          <w:rFonts w:ascii="Microsoft PhagsPa" w:hAnsi="Microsoft PhagsPa"/>
          <w:sz w:val="24"/>
          <w:szCs w:val="24"/>
        </w:rPr>
        <w:t xml:space="preserve">Additional staffing to target pupils </w:t>
      </w:r>
    </w:p>
    <w:p w14:paraId="5750233C" w14:textId="62F708DA" w:rsidR="00EC7AB7" w:rsidRPr="00790B06" w:rsidRDefault="00EC7AB7" w:rsidP="00790B06">
      <w:pPr>
        <w:pStyle w:val="ListParagraph"/>
        <w:numPr>
          <w:ilvl w:val="0"/>
          <w:numId w:val="28"/>
        </w:numPr>
        <w:ind w:left="360"/>
        <w:rPr>
          <w:rFonts w:ascii="Microsoft PhagsPa" w:hAnsi="Microsoft PhagsPa"/>
          <w:sz w:val="24"/>
          <w:szCs w:val="24"/>
        </w:rPr>
      </w:pPr>
      <w:r w:rsidRPr="00790B06">
        <w:rPr>
          <w:rFonts w:ascii="Microsoft PhagsPa" w:hAnsi="Microsoft PhagsPa"/>
          <w:sz w:val="24"/>
          <w:szCs w:val="24"/>
        </w:rPr>
        <w:t xml:space="preserve">Integration of ICT to promote writing for real (see social media) </w:t>
      </w:r>
    </w:p>
    <w:p w14:paraId="08BA671C" w14:textId="2DD4EA19" w:rsidR="00EC7AB7" w:rsidRPr="00790B06" w:rsidRDefault="00EC7AB7" w:rsidP="00790B06">
      <w:pPr>
        <w:pStyle w:val="ListParagraph"/>
        <w:numPr>
          <w:ilvl w:val="0"/>
          <w:numId w:val="28"/>
        </w:numPr>
        <w:ind w:left="360"/>
        <w:rPr>
          <w:rFonts w:ascii="Microsoft PhagsPa" w:hAnsi="Microsoft PhagsPa"/>
          <w:sz w:val="24"/>
          <w:szCs w:val="24"/>
        </w:rPr>
      </w:pPr>
      <w:r w:rsidRPr="00790B06">
        <w:rPr>
          <w:rFonts w:ascii="Microsoft PhagsPa" w:hAnsi="Microsoft PhagsPa"/>
          <w:sz w:val="24"/>
          <w:szCs w:val="24"/>
        </w:rPr>
        <w:t xml:space="preserve">IPads </w:t>
      </w:r>
    </w:p>
    <w:p w14:paraId="4D4319CE" w14:textId="5828CF9A" w:rsidR="00790B06" w:rsidRPr="00790B06" w:rsidRDefault="00EC7AB7" w:rsidP="00790B06">
      <w:pPr>
        <w:pStyle w:val="ListParagraph"/>
        <w:numPr>
          <w:ilvl w:val="0"/>
          <w:numId w:val="28"/>
        </w:numPr>
        <w:ind w:left="360"/>
        <w:rPr>
          <w:rFonts w:ascii="Microsoft PhagsPa" w:hAnsi="Microsoft PhagsPa"/>
          <w:sz w:val="24"/>
          <w:szCs w:val="24"/>
        </w:rPr>
      </w:pPr>
      <w:r w:rsidRPr="00790B06">
        <w:rPr>
          <w:rFonts w:ascii="Microsoft PhagsPa" w:hAnsi="Microsoft PhagsPa"/>
          <w:sz w:val="24"/>
          <w:szCs w:val="24"/>
        </w:rPr>
        <w:t>Acquisition of higher level resources which are in line with popular culture i.e.</w:t>
      </w:r>
      <w:r w:rsidR="00790B06" w:rsidRPr="00790B06">
        <w:rPr>
          <w:rFonts w:ascii="Microsoft PhagsPa" w:hAnsi="Microsoft PhagsPa"/>
          <w:sz w:val="24"/>
          <w:szCs w:val="24"/>
        </w:rPr>
        <w:t xml:space="preserve"> Mathletics,</w:t>
      </w:r>
    </w:p>
    <w:p w14:paraId="133EAF9C" w14:textId="2241D82B" w:rsidR="00EC7AB7" w:rsidRPr="00790B06" w:rsidRDefault="00EC7AB7" w:rsidP="00790B06">
      <w:pPr>
        <w:pStyle w:val="ListParagraph"/>
        <w:numPr>
          <w:ilvl w:val="0"/>
          <w:numId w:val="32"/>
        </w:numPr>
        <w:ind w:left="360"/>
        <w:rPr>
          <w:rFonts w:ascii="Microsoft PhagsPa" w:hAnsi="Microsoft PhagsPa"/>
          <w:sz w:val="24"/>
          <w:szCs w:val="24"/>
        </w:rPr>
      </w:pPr>
      <w:r w:rsidRPr="00790B06">
        <w:rPr>
          <w:rFonts w:ascii="Microsoft PhagsPa" w:hAnsi="Microsoft PhagsPa"/>
          <w:sz w:val="24"/>
          <w:szCs w:val="24"/>
        </w:rPr>
        <w:t>LA consultants, primary and secondary colleagues to moderate higher level judgments.</w:t>
      </w:r>
    </w:p>
    <w:p w14:paraId="63896C93" w14:textId="6C9AAC33" w:rsidR="00EC7AB7" w:rsidRPr="00A27B13" w:rsidRDefault="00EC7AB7" w:rsidP="00D25092">
      <w:pPr>
        <w:pStyle w:val="ListParagraph"/>
        <w:numPr>
          <w:ilvl w:val="0"/>
          <w:numId w:val="32"/>
        </w:numPr>
        <w:spacing w:after="200" w:line="276" w:lineRule="auto"/>
        <w:ind w:left="360"/>
        <w:rPr>
          <w:rFonts w:ascii="Microsoft PhagsPa" w:hAnsi="Microsoft PhagsPa"/>
          <w:sz w:val="24"/>
          <w:szCs w:val="24"/>
        </w:rPr>
      </w:pPr>
      <w:r w:rsidRPr="00790B06">
        <w:rPr>
          <w:rFonts w:ascii="Microsoft PhagsPa" w:hAnsi="Microsoft PhagsPa"/>
          <w:sz w:val="24"/>
          <w:szCs w:val="24"/>
        </w:rPr>
        <w:t>Targeted communication with parents High expectations transformed into high achievement for all children whatever their starting point.</w:t>
      </w:r>
    </w:p>
    <w:p w14:paraId="60C491A3" w14:textId="77777777" w:rsidR="00800543" w:rsidRPr="00A27B13" w:rsidRDefault="00800543" w:rsidP="00D25092">
      <w:pPr>
        <w:rPr>
          <w:rFonts w:ascii="Microsoft PhagsPa" w:hAnsi="Microsoft PhagsPa"/>
          <w:sz w:val="2"/>
          <w:szCs w:val="24"/>
        </w:rPr>
      </w:pPr>
    </w:p>
    <w:tbl>
      <w:tblPr>
        <w:tblStyle w:val="TableGrid"/>
        <w:tblW w:w="0" w:type="auto"/>
        <w:tblLook w:val="04A0" w:firstRow="1" w:lastRow="0" w:firstColumn="1" w:lastColumn="0" w:noHBand="0" w:noVBand="1"/>
      </w:tblPr>
      <w:tblGrid>
        <w:gridCol w:w="2215"/>
        <w:gridCol w:w="5388"/>
        <w:gridCol w:w="7397"/>
      </w:tblGrid>
      <w:tr w:rsidR="00EC7AB7" w14:paraId="299039B9" w14:textId="77777777" w:rsidTr="00EC7AB7">
        <w:tc>
          <w:tcPr>
            <w:tcW w:w="15000" w:type="dxa"/>
            <w:gridSpan w:val="3"/>
            <w:shd w:val="clear" w:color="auto" w:fill="DBE5F1" w:themeFill="accent1" w:themeFillTint="33"/>
          </w:tcPr>
          <w:p w14:paraId="65F9571F" w14:textId="5D6B7C25" w:rsidR="00EC7AB7" w:rsidRDefault="00EC7AB7" w:rsidP="00D25092">
            <w:pPr>
              <w:rPr>
                <w:rFonts w:ascii="Microsoft PhagsPa" w:hAnsi="Microsoft PhagsPa"/>
                <w:sz w:val="24"/>
                <w:szCs w:val="24"/>
              </w:rPr>
            </w:pPr>
            <w:r>
              <w:rPr>
                <w:rFonts w:ascii="Microsoft PhagsPa" w:hAnsi="Microsoft PhagsPa"/>
                <w:sz w:val="24"/>
                <w:szCs w:val="24"/>
              </w:rPr>
              <w:lastRenderedPageBreak/>
              <w:t>Number of pupils and pupil premium grant (PPG) received</w:t>
            </w:r>
          </w:p>
        </w:tc>
      </w:tr>
      <w:tr w:rsidR="00EC7AB7" w14:paraId="659C43AC" w14:textId="77777777" w:rsidTr="00EC7AB7">
        <w:tc>
          <w:tcPr>
            <w:tcW w:w="7603" w:type="dxa"/>
            <w:gridSpan w:val="2"/>
          </w:tcPr>
          <w:p w14:paraId="1D03328B" w14:textId="7F867ACB" w:rsidR="00EC7AB7" w:rsidRDefault="00EC7AB7" w:rsidP="00D25092">
            <w:pPr>
              <w:rPr>
                <w:rFonts w:ascii="Microsoft PhagsPa" w:hAnsi="Microsoft PhagsPa"/>
                <w:sz w:val="24"/>
                <w:szCs w:val="24"/>
              </w:rPr>
            </w:pPr>
            <w:r>
              <w:rPr>
                <w:rFonts w:ascii="Microsoft PhagsPa" w:hAnsi="Microsoft PhagsPa"/>
                <w:sz w:val="24"/>
                <w:szCs w:val="24"/>
              </w:rPr>
              <w:t>Total number of pupils on roll</w:t>
            </w:r>
          </w:p>
        </w:tc>
        <w:tc>
          <w:tcPr>
            <w:tcW w:w="7397" w:type="dxa"/>
          </w:tcPr>
          <w:p w14:paraId="1EB6CB26" w14:textId="64C02752" w:rsidR="00EC7AB7" w:rsidRDefault="006F283E" w:rsidP="00D25092">
            <w:pPr>
              <w:rPr>
                <w:rFonts w:ascii="Microsoft PhagsPa" w:hAnsi="Microsoft PhagsPa"/>
                <w:sz w:val="24"/>
                <w:szCs w:val="24"/>
              </w:rPr>
            </w:pPr>
            <w:r>
              <w:rPr>
                <w:rFonts w:ascii="Microsoft PhagsPa" w:hAnsi="Microsoft PhagsPa"/>
                <w:sz w:val="24"/>
                <w:szCs w:val="24"/>
              </w:rPr>
              <w:t>421 (Reception – Y6) 96 in the Nursery</w:t>
            </w:r>
          </w:p>
        </w:tc>
      </w:tr>
      <w:tr w:rsidR="00EC7AB7" w14:paraId="7BD175F6" w14:textId="77777777" w:rsidTr="00EC7AB7">
        <w:tc>
          <w:tcPr>
            <w:tcW w:w="7603" w:type="dxa"/>
            <w:gridSpan w:val="2"/>
          </w:tcPr>
          <w:p w14:paraId="36DD19A4" w14:textId="6521B867" w:rsidR="00EC7AB7" w:rsidRDefault="00EC7AB7" w:rsidP="00D25092">
            <w:pPr>
              <w:rPr>
                <w:rFonts w:ascii="Microsoft PhagsPa" w:hAnsi="Microsoft PhagsPa"/>
                <w:sz w:val="24"/>
                <w:szCs w:val="24"/>
              </w:rPr>
            </w:pPr>
            <w:r>
              <w:rPr>
                <w:rFonts w:ascii="Microsoft PhagsPa" w:hAnsi="Microsoft PhagsPa"/>
                <w:sz w:val="24"/>
                <w:szCs w:val="24"/>
              </w:rPr>
              <w:t>Total number of pupils eligible for PPG</w:t>
            </w:r>
          </w:p>
        </w:tc>
        <w:tc>
          <w:tcPr>
            <w:tcW w:w="7397" w:type="dxa"/>
          </w:tcPr>
          <w:p w14:paraId="5B2D8197" w14:textId="1FD06C38" w:rsidR="00EC7AB7" w:rsidRDefault="008C7011" w:rsidP="00D25092">
            <w:pPr>
              <w:rPr>
                <w:rFonts w:ascii="Microsoft PhagsPa" w:hAnsi="Microsoft PhagsPa"/>
                <w:sz w:val="24"/>
                <w:szCs w:val="24"/>
              </w:rPr>
            </w:pPr>
            <w:r>
              <w:rPr>
                <w:rFonts w:ascii="Microsoft PhagsPa" w:hAnsi="Microsoft PhagsPa"/>
                <w:sz w:val="24"/>
                <w:szCs w:val="24"/>
              </w:rPr>
              <w:t>211 (50.4%)</w:t>
            </w:r>
          </w:p>
        </w:tc>
      </w:tr>
      <w:tr w:rsidR="00EC7AB7" w14:paraId="21F153BD" w14:textId="77777777" w:rsidTr="00EC7AB7">
        <w:tc>
          <w:tcPr>
            <w:tcW w:w="7603" w:type="dxa"/>
            <w:gridSpan w:val="2"/>
          </w:tcPr>
          <w:p w14:paraId="2DA76517" w14:textId="5CFB35FB" w:rsidR="00EC7AB7" w:rsidRDefault="00EC7AB7" w:rsidP="00D25092">
            <w:pPr>
              <w:rPr>
                <w:rFonts w:ascii="Microsoft PhagsPa" w:hAnsi="Microsoft PhagsPa"/>
                <w:sz w:val="24"/>
                <w:szCs w:val="24"/>
              </w:rPr>
            </w:pPr>
            <w:r>
              <w:rPr>
                <w:rFonts w:ascii="Microsoft PhagsPa" w:hAnsi="Microsoft PhagsPa"/>
                <w:sz w:val="24"/>
                <w:szCs w:val="24"/>
              </w:rPr>
              <w:t>Total amount of PPG received</w:t>
            </w:r>
          </w:p>
        </w:tc>
        <w:tc>
          <w:tcPr>
            <w:tcW w:w="7397" w:type="dxa"/>
          </w:tcPr>
          <w:p w14:paraId="09DDED9D" w14:textId="31E7EB5E" w:rsidR="00EC7AB7" w:rsidRDefault="00704204" w:rsidP="006F283E">
            <w:pPr>
              <w:rPr>
                <w:rFonts w:ascii="Microsoft PhagsPa" w:hAnsi="Microsoft PhagsPa"/>
                <w:sz w:val="24"/>
                <w:szCs w:val="24"/>
              </w:rPr>
            </w:pPr>
            <w:r>
              <w:rPr>
                <w:rFonts w:ascii="Microsoft PhagsPa" w:hAnsi="Microsoft PhagsPa"/>
                <w:sz w:val="24"/>
                <w:szCs w:val="24"/>
              </w:rPr>
              <w:t>£</w:t>
            </w:r>
            <w:r w:rsidR="00E115E9">
              <w:rPr>
                <w:rFonts w:ascii="Microsoft PhagsPa" w:hAnsi="Microsoft PhagsPa"/>
                <w:sz w:val="24"/>
                <w:szCs w:val="24"/>
              </w:rPr>
              <w:t>304,920</w:t>
            </w:r>
          </w:p>
        </w:tc>
      </w:tr>
      <w:tr w:rsidR="002954A6" w:rsidRPr="00EC7AB7" w14:paraId="32A9EE08" w14:textId="77777777" w:rsidTr="00EC7AB7">
        <w:tc>
          <w:tcPr>
            <w:tcW w:w="15000" w:type="dxa"/>
            <w:gridSpan w:val="3"/>
            <w:shd w:val="clear" w:color="auto" w:fill="CFDCE3"/>
            <w:tcMar>
              <w:top w:w="57" w:type="dxa"/>
              <w:bottom w:w="57" w:type="dxa"/>
            </w:tcMar>
          </w:tcPr>
          <w:p w14:paraId="1ACC8228" w14:textId="496A3AD0" w:rsidR="006F0B6A" w:rsidRPr="00EC7AB7" w:rsidRDefault="00CF1B9B" w:rsidP="009242F1">
            <w:pPr>
              <w:pStyle w:val="ListParagraph"/>
              <w:numPr>
                <w:ilvl w:val="0"/>
                <w:numId w:val="17"/>
              </w:numPr>
              <w:ind w:left="426" w:hanging="284"/>
              <w:rPr>
                <w:rFonts w:ascii="Microsoft PhagsPa" w:hAnsi="Microsoft PhagsPa" w:cs="Arial"/>
                <w:b/>
                <w:sz w:val="24"/>
                <w:szCs w:val="24"/>
              </w:rPr>
            </w:pPr>
            <w:r w:rsidRPr="00EC7AB7">
              <w:rPr>
                <w:rFonts w:ascii="Microsoft PhagsPa" w:hAnsi="Microsoft PhagsPa"/>
                <w:sz w:val="24"/>
                <w:szCs w:val="24"/>
              </w:rPr>
              <w:br w:type="page"/>
            </w:r>
            <w:r w:rsidR="006D447D" w:rsidRPr="00EC7AB7">
              <w:rPr>
                <w:rFonts w:ascii="Microsoft PhagsPa" w:hAnsi="Microsoft PhagsPa" w:cs="Arial"/>
                <w:b/>
                <w:sz w:val="24"/>
                <w:szCs w:val="24"/>
              </w:rPr>
              <w:t xml:space="preserve">Planned expenditure </w:t>
            </w:r>
          </w:p>
        </w:tc>
      </w:tr>
      <w:tr w:rsidR="002954A6" w:rsidRPr="00EC7AB7" w14:paraId="0A92DD1E" w14:textId="77777777" w:rsidTr="00EC7AB7">
        <w:tc>
          <w:tcPr>
            <w:tcW w:w="2215" w:type="dxa"/>
            <w:shd w:val="clear" w:color="auto" w:fill="auto"/>
            <w:tcMar>
              <w:top w:w="57" w:type="dxa"/>
              <w:bottom w:w="57" w:type="dxa"/>
            </w:tcMar>
          </w:tcPr>
          <w:p w14:paraId="3C1D76E8" w14:textId="77777777" w:rsidR="00A60ECF" w:rsidRPr="00EC7AB7" w:rsidRDefault="00A60ECF" w:rsidP="00A60ECF">
            <w:pPr>
              <w:pStyle w:val="ListParagraph"/>
              <w:ind w:left="0"/>
              <w:rPr>
                <w:rFonts w:ascii="Microsoft PhagsPa" w:hAnsi="Microsoft PhagsPa" w:cs="Arial"/>
                <w:b/>
                <w:sz w:val="24"/>
                <w:szCs w:val="24"/>
              </w:rPr>
            </w:pPr>
            <w:r w:rsidRPr="00EC7AB7">
              <w:rPr>
                <w:rFonts w:ascii="Microsoft PhagsPa" w:hAnsi="Microsoft PhagsPa" w:cs="Arial"/>
                <w:b/>
                <w:sz w:val="24"/>
                <w:szCs w:val="24"/>
              </w:rPr>
              <w:t>Academic year</w:t>
            </w:r>
          </w:p>
        </w:tc>
        <w:tc>
          <w:tcPr>
            <w:tcW w:w="12785" w:type="dxa"/>
            <w:gridSpan w:val="2"/>
            <w:shd w:val="clear" w:color="auto" w:fill="auto"/>
          </w:tcPr>
          <w:p w14:paraId="51677F7E" w14:textId="56B2AE2A" w:rsidR="00A60ECF" w:rsidRPr="00EC7AB7" w:rsidRDefault="006F283E" w:rsidP="006F283E">
            <w:pPr>
              <w:pStyle w:val="ListParagraph"/>
              <w:ind w:left="426"/>
              <w:rPr>
                <w:rFonts w:ascii="Microsoft PhagsPa" w:hAnsi="Microsoft PhagsPa" w:cs="Arial"/>
                <w:b/>
                <w:sz w:val="24"/>
                <w:szCs w:val="24"/>
              </w:rPr>
            </w:pPr>
            <w:r>
              <w:rPr>
                <w:rFonts w:ascii="Microsoft PhagsPa" w:hAnsi="Microsoft PhagsPa" w:cs="Arial"/>
                <w:b/>
                <w:sz w:val="24"/>
                <w:szCs w:val="24"/>
              </w:rPr>
              <w:t>2018 – 19</w:t>
            </w:r>
            <w:r w:rsidR="00A27B13">
              <w:rPr>
                <w:rFonts w:ascii="Microsoft PhagsPa" w:hAnsi="Microsoft PhagsPa" w:cs="Arial"/>
                <w:b/>
                <w:sz w:val="24"/>
                <w:szCs w:val="24"/>
              </w:rPr>
              <w:t xml:space="preserve">  (Projected Spend £</w:t>
            </w:r>
            <w:r w:rsidR="008C7011">
              <w:rPr>
                <w:rFonts w:ascii="Microsoft PhagsPa" w:hAnsi="Microsoft PhagsPa" w:cs="Arial"/>
                <w:b/>
                <w:sz w:val="24"/>
                <w:szCs w:val="24"/>
              </w:rPr>
              <w:t>304,725</w:t>
            </w:r>
            <w:r w:rsidR="00A27B13">
              <w:rPr>
                <w:rFonts w:ascii="Microsoft PhagsPa" w:hAnsi="Microsoft PhagsPa" w:cs="Arial"/>
                <w:b/>
                <w:sz w:val="24"/>
                <w:szCs w:val="24"/>
              </w:rPr>
              <w:t>)</w:t>
            </w:r>
          </w:p>
        </w:tc>
      </w:tr>
    </w:tbl>
    <w:p w14:paraId="0A6ABD91" w14:textId="44A68ACF" w:rsidR="00AE66C2" w:rsidRDefault="00AE66C2" w:rsidP="008A5AFC">
      <w:pPr>
        <w:tabs>
          <w:tab w:val="left" w:pos="5816"/>
        </w:tabs>
        <w:rPr>
          <w:rFonts w:ascii="Microsoft PhagsPa" w:hAnsi="Microsoft PhagsPa"/>
          <w:sz w:val="24"/>
          <w:szCs w:val="24"/>
        </w:rPr>
      </w:pPr>
    </w:p>
    <w:p w14:paraId="6FB8006E" w14:textId="77777777" w:rsidR="00350680" w:rsidRPr="00350680" w:rsidRDefault="00350680" w:rsidP="008A5AFC">
      <w:pPr>
        <w:tabs>
          <w:tab w:val="left" w:pos="5816"/>
        </w:tabs>
        <w:rPr>
          <w:rFonts w:ascii="Microsoft PhagsPa" w:hAnsi="Microsoft PhagsPa"/>
          <w:sz w:val="28"/>
          <w:szCs w:val="24"/>
        </w:rPr>
      </w:pPr>
    </w:p>
    <w:tbl>
      <w:tblPr>
        <w:tblStyle w:val="TableGrid"/>
        <w:tblW w:w="0" w:type="auto"/>
        <w:tblLayout w:type="fixed"/>
        <w:tblLook w:val="04A0" w:firstRow="1" w:lastRow="0" w:firstColumn="1" w:lastColumn="0" w:noHBand="0" w:noVBand="1"/>
      </w:tblPr>
      <w:tblGrid>
        <w:gridCol w:w="1980"/>
        <w:gridCol w:w="2672"/>
        <w:gridCol w:w="1297"/>
        <w:gridCol w:w="1134"/>
        <w:gridCol w:w="1276"/>
        <w:gridCol w:w="1417"/>
        <w:gridCol w:w="2693"/>
        <w:gridCol w:w="2552"/>
      </w:tblGrid>
      <w:tr w:rsidR="00704204" w14:paraId="388F5106" w14:textId="4D3070D1" w:rsidTr="00EF01CD">
        <w:trPr>
          <w:trHeight w:val="1441"/>
        </w:trPr>
        <w:tc>
          <w:tcPr>
            <w:tcW w:w="1980" w:type="dxa"/>
            <w:shd w:val="clear" w:color="auto" w:fill="DBE5F1" w:themeFill="accent1" w:themeFillTint="33"/>
          </w:tcPr>
          <w:p w14:paraId="1B5053E9" w14:textId="4E1C49A8" w:rsidR="00704204" w:rsidRPr="00704204" w:rsidRDefault="00704204" w:rsidP="00286637">
            <w:pPr>
              <w:tabs>
                <w:tab w:val="left" w:pos="5816"/>
              </w:tabs>
              <w:jc w:val="center"/>
              <w:rPr>
                <w:rFonts w:ascii="Microsoft PhagsPa" w:hAnsi="Microsoft PhagsPa"/>
                <w:b/>
              </w:rPr>
            </w:pPr>
            <w:r w:rsidRPr="00704204">
              <w:rPr>
                <w:rFonts w:ascii="Microsoft PhagsPa" w:hAnsi="Microsoft PhagsPa"/>
                <w:b/>
              </w:rPr>
              <w:t>Focus</w:t>
            </w:r>
          </w:p>
        </w:tc>
        <w:tc>
          <w:tcPr>
            <w:tcW w:w="2672" w:type="dxa"/>
            <w:shd w:val="clear" w:color="auto" w:fill="DBE5F1" w:themeFill="accent1" w:themeFillTint="33"/>
          </w:tcPr>
          <w:p w14:paraId="73AFD97F" w14:textId="2E427F0F" w:rsidR="00704204" w:rsidRPr="00704204" w:rsidRDefault="00704204" w:rsidP="00286637">
            <w:pPr>
              <w:tabs>
                <w:tab w:val="left" w:pos="5816"/>
              </w:tabs>
              <w:jc w:val="center"/>
              <w:rPr>
                <w:rFonts w:ascii="Microsoft PhagsPa" w:hAnsi="Microsoft PhagsPa"/>
                <w:b/>
              </w:rPr>
            </w:pPr>
            <w:r w:rsidRPr="00704204">
              <w:rPr>
                <w:rFonts w:ascii="Microsoft PhagsPa" w:hAnsi="Microsoft PhagsPa"/>
                <w:b/>
              </w:rPr>
              <w:t>What this does</w:t>
            </w:r>
          </w:p>
        </w:tc>
        <w:tc>
          <w:tcPr>
            <w:tcW w:w="1297" w:type="dxa"/>
            <w:shd w:val="clear" w:color="auto" w:fill="DBE5F1" w:themeFill="accent1" w:themeFillTint="33"/>
          </w:tcPr>
          <w:p w14:paraId="3C37E4C2" w14:textId="481131CC" w:rsidR="00704204" w:rsidRPr="00704204" w:rsidRDefault="00704204" w:rsidP="00286637">
            <w:pPr>
              <w:tabs>
                <w:tab w:val="left" w:pos="5816"/>
              </w:tabs>
              <w:jc w:val="center"/>
              <w:rPr>
                <w:rFonts w:ascii="Microsoft PhagsPa" w:hAnsi="Microsoft PhagsPa"/>
                <w:b/>
              </w:rPr>
            </w:pPr>
            <w:r w:rsidRPr="00704204">
              <w:rPr>
                <w:rFonts w:ascii="Microsoft PhagsPa" w:hAnsi="Microsoft PhagsPa"/>
                <w:b/>
              </w:rPr>
              <w:t>Targeted pupils</w:t>
            </w:r>
          </w:p>
        </w:tc>
        <w:tc>
          <w:tcPr>
            <w:tcW w:w="1134" w:type="dxa"/>
            <w:shd w:val="clear" w:color="auto" w:fill="DBE5F1" w:themeFill="accent1" w:themeFillTint="33"/>
          </w:tcPr>
          <w:p w14:paraId="64C5E7B6" w14:textId="65876FBA" w:rsidR="00704204" w:rsidRPr="00704204" w:rsidRDefault="00704204" w:rsidP="00286637">
            <w:pPr>
              <w:tabs>
                <w:tab w:val="left" w:pos="5816"/>
              </w:tabs>
              <w:jc w:val="center"/>
              <w:rPr>
                <w:rFonts w:ascii="Microsoft PhagsPa" w:hAnsi="Microsoft PhagsPa"/>
                <w:b/>
              </w:rPr>
            </w:pPr>
            <w:r w:rsidRPr="00704204">
              <w:rPr>
                <w:rFonts w:ascii="Microsoft PhagsPa" w:hAnsi="Microsoft PhagsPa"/>
                <w:b/>
              </w:rPr>
              <w:t xml:space="preserve">Cost </w:t>
            </w:r>
          </w:p>
          <w:p w14:paraId="474FB7A0" w14:textId="56B046A9" w:rsidR="00704204" w:rsidRPr="00704204" w:rsidRDefault="00704204" w:rsidP="00286637">
            <w:pPr>
              <w:tabs>
                <w:tab w:val="left" w:pos="5816"/>
              </w:tabs>
              <w:jc w:val="center"/>
              <w:rPr>
                <w:rFonts w:ascii="Microsoft PhagsPa" w:hAnsi="Microsoft PhagsPa"/>
                <w:b/>
              </w:rPr>
            </w:pPr>
          </w:p>
        </w:tc>
        <w:tc>
          <w:tcPr>
            <w:tcW w:w="1276" w:type="dxa"/>
            <w:shd w:val="clear" w:color="auto" w:fill="DBE5F1" w:themeFill="accent1" w:themeFillTint="33"/>
          </w:tcPr>
          <w:p w14:paraId="58444419" w14:textId="79E6DD61" w:rsidR="00704204" w:rsidRPr="00704204" w:rsidRDefault="009947B0" w:rsidP="00286637">
            <w:pPr>
              <w:tabs>
                <w:tab w:val="left" w:pos="5816"/>
              </w:tabs>
              <w:jc w:val="center"/>
              <w:rPr>
                <w:rFonts w:ascii="Microsoft PhagsPa" w:hAnsi="Microsoft PhagsPa"/>
                <w:b/>
              </w:rPr>
            </w:pPr>
            <w:r w:rsidRPr="009947B0">
              <w:rPr>
                <w:rFonts w:ascii="Microsoft PhagsPa" w:hAnsi="Microsoft PhagsPa"/>
                <w:b/>
                <w:sz w:val="20"/>
              </w:rPr>
              <w:t>New or</w:t>
            </w:r>
            <w:r w:rsidR="00704204" w:rsidRPr="009947B0">
              <w:rPr>
                <w:rFonts w:ascii="Microsoft PhagsPa" w:hAnsi="Microsoft PhagsPa"/>
                <w:b/>
                <w:sz w:val="20"/>
              </w:rPr>
              <w:t xml:space="preserve"> Continued</w:t>
            </w:r>
          </w:p>
        </w:tc>
        <w:tc>
          <w:tcPr>
            <w:tcW w:w="1417" w:type="dxa"/>
            <w:shd w:val="clear" w:color="auto" w:fill="DBE5F1" w:themeFill="accent1" w:themeFillTint="33"/>
          </w:tcPr>
          <w:p w14:paraId="4DF55E27" w14:textId="10DF5CA9" w:rsidR="00704204" w:rsidRPr="00704204" w:rsidRDefault="00704204" w:rsidP="00286637">
            <w:pPr>
              <w:tabs>
                <w:tab w:val="left" w:pos="5816"/>
              </w:tabs>
              <w:jc w:val="center"/>
              <w:rPr>
                <w:rFonts w:ascii="Microsoft PhagsPa" w:hAnsi="Microsoft PhagsPa"/>
                <w:b/>
              </w:rPr>
            </w:pPr>
            <w:r w:rsidRPr="00704204">
              <w:rPr>
                <w:rFonts w:ascii="Microsoft PhagsPa" w:hAnsi="Microsoft PhagsPa"/>
                <w:b/>
              </w:rPr>
              <w:t>Monitored by</w:t>
            </w:r>
          </w:p>
        </w:tc>
        <w:tc>
          <w:tcPr>
            <w:tcW w:w="2693" w:type="dxa"/>
            <w:shd w:val="clear" w:color="auto" w:fill="DBE5F1" w:themeFill="accent1" w:themeFillTint="33"/>
          </w:tcPr>
          <w:p w14:paraId="5929EDA9" w14:textId="13E7201D" w:rsidR="00704204" w:rsidRPr="00704204" w:rsidRDefault="00704204" w:rsidP="00286637">
            <w:pPr>
              <w:tabs>
                <w:tab w:val="left" w:pos="5816"/>
              </w:tabs>
              <w:jc w:val="center"/>
              <w:rPr>
                <w:rFonts w:ascii="Microsoft PhagsPa" w:hAnsi="Microsoft PhagsPa"/>
                <w:b/>
              </w:rPr>
            </w:pPr>
            <w:r w:rsidRPr="00704204">
              <w:rPr>
                <w:rFonts w:ascii="Microsoft PhagsPa" w:hAnsi="Microsoft PhagsPa"/>
                <w:b/>
              </w:rPr>
              <w:t>Specific intended outcomes</w:t>
            </w:r>
          </w:p>
        </w:tc>
        <w:tc>
          <w:tcPr>
            <w:tcW w:w="2552" w:type="dxa"/>
            <w:shd w:val="clear" w:color="auto" w:fill="DBE5F1" w:themeFill="accent1" w:themeFillTint="33"/>
          </w:tcPr>
          <w:p w14:paraId="5664EA1D" w14:textId="55470BF9" w:rsidR="00704204" w:rsidRPr="00704204" w:rsidRDefault="00704204" w:rsidP="006F283E">
            <w:pPr>
              <w:tabs>
                <w:tab w:val="left" w:pos="5816"/>
              </w:tabs>
              <w:jc w:val="center"/>
              <w:rPr>
                <w:rFonts w:ascii="Microsoft PhagsPa" w:hAnsi="Microsoft PhagsPa"/>
                <w:b/>
              </w:rPr>
            </w:pPr>
            <w:r w:rsidRPr="00704204">
              <w:rPr>
                <w:rFonts w:ascii="Microsoft PhagsPa" w:hAnsi="Microsoft PhagsPa"/>
                <w:b/>
              </w:rPr>
              <w:t>Continued for 201</w:t>
            </w:r>
            <w:r w:rsidR="006F283E">
              <w:rPr>
                <w:rFonts w:ascii="Microsoft PhagsPa" w:hAnsi="Microsoft PhagsPa"/>
                <w:b/>
              </w:rPr>
              <w:t>8-2019</w:t>
            </w:r>
          </w:p>
        </w:tc>
      </w:tr>
      <w:tr w:rsidR="00704204" w14:paraId="0EEC15F5" w14:textId="78763725" w:rsidTr="00EF01CD">
        <w:trPr>
          <w:trHeight w:val="1793"/>
        </w:trPr>
        <w:tc>
          <w:tcPr>
            <w:tcW w:w="1980" w:type="dxa"/>
          </w:tcPr>
          <w:p w14:paraId="6D242AD8" w14:textId="069B8373"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Additional Learning Support officer in Reception class</w:t>
            </w:r>
          </w:p>
        </w:tc>
        <w:tc>
          <w:tcPr>
            <w:tcW w:w="2672" w:type="dxa"/>
          </w:tcPr>
          <w:p w14:paraId="1D5AFE16" w14:textId="77777777"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Allows for targeted intervention in early reading and speech and language development.</w:t>
            </w:r>
          </w:p>
          <w:p w14:paraId="1F8C8E3E" w14:textId="6F109550" w:rsidR="00704204" w:rsidRPr="00D31FEE" w:rsidRDefault="00704204" w:rsidP="00847F0A">
            <w:pPr>
              <w:tabs>
                <w:tab w:val="left" w:pos="5816"/>
              </w:tabs>
              <w:jc w:val="center"/>
              <w:rPr>
                <w:rFonts w:ascii="Microsoft PhagsPa" w:hAnsi="Microsoft PhagsPa"/>
              </w:rPr>
            </w:pPr>
          </w:p>
        </w:tc>
        <w:tc>
          <w:tcPr>
            <w:tcW w:w="1297" w:type="dxa"/>
          </w:tcPr>
          <w:p w14:paraId="6E39980B" w14:textId="7C86D80B"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Reception pupils</w:t>
            </w:r>
          </w:p>
        </w:tc>
        <w:tc>
          <w:tcPr>
            <w:tcW w:w="1134" w:type="dxa"/>
          </w:tcPr>
          <w:p w14:paraId="328ACEB0" w14:textId="6BAB0F69"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£8,386</w:t>
            </w:r>
          </w:p>
        </w:tc>
        <w:tc>
          <w:tcPr>
            <w:tcW w:w="1276" w:type="dxa"/>
          </w:tcPr>
          <w:p w14:paraId="122816F9" w14:textId="59D1BD75"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Continued</w:t>
            </w:r>
          </w:p>
        </w:tc>
        <w:tc>
          <w:tcPr>
            <w:tcW w:w="1417" w:type="dxa"/>
          </w:tcPr>
          <w:p w14:paraId="03D49E77" w14:textId="77777777"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HT/DHT/</w:t>
            </w:r>
          </w:p>
          <w:p w14:paraId="27060A8D" w14:textId="0ECFFD78"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NB</w:t>
            </w:r>
          </w:p>
        </w:tc>
        <w:tc>
          <w:tcPr>
            <w:tcW w:w="2693" w:type="dxa"/>
          </w:tcPr>
          <w:p w14:paraId="2DCF90A0" w14:textId="3C61916F"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Pupils will benefit from smaller groups, targeted intervention and high quality interaction.</w:t>
            </w:r>
          </w:p>
        </w:tc>
        <w:tc>
          <w:tcPr>
            <w:tcW w:w="2552" w:type="dxa"/>
          </w:tcPr>
          <w:p w14:paraId="6A2E73C2" w14:textId="4EBF93E3"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Yes – Pupils speech and language has been highlighted as an essential part of the curriculum.</w:t>
            </w:r>
          </w:p>
        </w:tc>
      </w:tr>
      <w:tr w:rsidR="00704204" w14:paraId="2B801E9B" w14:textId="131BDA48" w:rsidTr="00EF01CD">
        <w:trPr>
          <w:trHeight w:val="1793"/>
        </w:trPr>
        <w:tc>
          <w:tcPr>
            <w:tcW w:w="1980" w:type="dxa"/>
          </w:tcPr>
          <w:p w14:paraId="6C8B0A13" w14:textId="286134C1" w:rsidR="00704204" w:rsidRPr="00D31FEE" w:rsidRDefault="00704204" w:rsidP="00370905">
            <w:pPr>
              <w:tabs>
                <w:tab w:val="left" w:pos="5816"/>
              </w:tabs>
              <w:jc w:val="center"/>
              <w:rPr>
                <w:rFonts w:ascii="Microsoft PhagsPa" w:hAnsi="Microsoft PhagsPa"/>
              </w:rPr>
            </w:pPr>
            <w:r w:rsidRPr="00D31FEE">
              <w:rPr>
                <w:rFonts w:ascii="Microsoft PhagsPa" w:hAnsi="Microsoft PhagsPa"/>
              </w:rPr>
              <w:t>Addition</w:t>
            </w:r>
            <w:r w:rsidR="00370905">
              <w:rPr>
                <w:rFonts w:ascii="Microsoft PhagsPa" w:hAnsi="Microsoft PhagsPa"/>
              </w:rPr>
              <w:t xml:space="preserve">al Learning Support officer in </w:t>
            </w:r>
            <w:r w:rsidRPr="00D31FEE">
              <w:rPr>
                <w:rFonts w:ascii="Microsoft PhagsPa" w:hAnsi="Microsoft PhagsPa"/>
              </w:rPr>
              <w:t>Nursery</w:t>
            </w:r>
          </w:p>
        </w:tc>
        <w:tc>
          <w:tcPr>
            <w:tcW w:w="2672" w:type="dxa"/>
          </w:tcPr>
          <w:p w14:paraId="46D2537B" w14:textId="180DC61C"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Allows for delivery of Speech and Language for every pupil in Nursery.</w:t>
            </w:r>
          </w:p>
          <w:p w14:paraId="2D0E73D7" w14:textId="777E7DAD" w:rsidR="00704204" w:rsidRPr="00D31FEE" w:rsidRDefault="00704204" w:rsidP="00847F0A">
            <w:pPr>
              <w:tabs>
                <w:tab w:val="left" w:pos="5816"/>
              </w:tabs>
              <w:jc w:val="center"/>
              <w:rPr>
                <w:rFonts w:ascii="Microsoft PhagsPa" w:hAnsi="Microsoft PhagsPa"/>
              </w:rPr>
            </w:pPr>
          </w:p>
        </w:tc>
        <w:tc>
          <w:tcPr>
            <w:tcW w:w="1297" w:type="dxa"/>
          </w:tcPr>
          <w:p w14:paraId="1E7EB92D" w14:textId="399EA07A"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EYFS</w:t>
            </w:r>
          </w:p>
        </w:tc>
        <w:tc>
          <w:tcPr>
            <w:tcW w:w="1134" w:type="dxa"/>
          </w:tcPr>
          <w:p w14:paraId="7E92C46B" w14:textId="4F5BE215"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£12,000</w:t>
            </w:r>
          </w:p>
        </w:tc>
        <w:tc>
          <w:tcPr>
            <w:tcW w:w="1276" w:type="dxa"/>
          </w:tcPr>
          <w:p w14:paraId="5F862B3D" w14:textId="05A0D73C"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New</w:t>
            </w:r>
          </w:p>
        </w:tc>
        <w:tc>
          <w:tcPr>
            <w:tcW w:w="1417" w:type="dxa"/>
          </w:tcPr>
          <w:p w14:paraId="3935B26E" w14:textId="066DB9EB"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HT/DHT/SH</w:t>
            </w:r>
          </w:p>
        </w:tc>
        <w:tc>
          <w:tcPr>
            <w:tcW w:w="2693" w:type="dxa"/>
          </w:tcPr>
          <w:p w14:paraId="5C0AF5AF" w14:textId="15981424" w:rsidR="00704204" w:rsidRPr="00D31FEE" w:rsidRDefault="00704204" w:rsidP="00847F0A">
            <w:pPr>
              <w:tabs>
                <w:tab w:val="left" w:pos="5816"/>
              </w:tabs>
              <w:jc w:val="center"/>
              <w:rPr>
                <w:rFonts w:ascii="Microsoft PhagsPa" w:hAnsi="Microsoft PhagsPa"/>
              </w:rPr>
            </w:pPr>
            <w:r w:rsidRPr="00D31FEE">
              <w:rPr>
                <w:rFonts w:ascii="Microsoft PhagsPa" w:hAnsi="Microsoft PhagsPa"/>
              </w:rPr>
              <w:t>Pupils will benefit from smaller groups, targeted intervention and high quality interaction.</w:t>
            </w:r>
          </w:p>
        </w:tc>
        <w:tc>
          <w:tcPr>
            <w:tcW w:w="2552" w:type="dxa"/>
          </w:tcPr>
          <w:p w14:paraId="2E91B8D9" w14:textId="427ABAA5" w:rsidR="00704204" w:rsidRPr="00D31FEE" w:rsidRDefault="006F283E" w:rsidP="00847F0A">
            <w:pPr>
              <w:tabs>
                <w:tab w:val="left" w:pos="5816"/>
              </w:tabs>
              <w:jc w:val="center"/>
              <w:rPr>
                <w:rFonts w:ascii="Microsoft PhagsPa" w:hAnsi="Microsoft PhagsPa"/>
              </w:rPr>
            </w:pPr>
            <w:r>
              <w:rPr>
                <w:rFonts w:ascii="Microsoft PhagsPa" w:hAnsi="Microsoft PhagsPa"/>
              </w:rPr>
              <w:t>Continued - % of children achieving GLD increased from 57% to 62%</w:t>
            </w:r>
          </w:p>
        </w:tc>
      </w:tr>
      <w:tr w:rsidR="00D31FEE" w14:paraId="789BF023" w14:textId="77777777" w:rsidTr="00E115E9">
        <w:trPr>
          <w:trHeight w:val="1793"/>
        </w:trPr>
        <w:tc>
          <w:tcPr>
            <w:tcW w:w="1980" w:type="dxa"/>
            <w:shd w:val="clear" w:color="auto" w:fill="FABF8F" w:themeFill="accent6" w:themeFillTint="99"/>
          </w:tcPr>
          <w:p w14:paraId="1D4DE27F" w14:textId="12FEF873" w:rsidR="00D31FEE" w:rsidRPr="00D31FEE" w:rsidRDefault="00D31FEE" w:rsidP="00D31FEE">
            <w:pPr>
              <w:tabs>
                <w:tab w:val="left" w:pos="5816"/>
              </w:tabs>
              <w:jc w:val="center"/>
              <w:rPr>
                <w:rFonts w:ascii="Microsoft PhagsPa" w:hAnsi="Microsoft PhagsPa"/>
              </w:rPr>
            </w:pPr>
            <w:r w:rsidRPr="00D31FEE">
              <w:rPr>
                <w:rFonts w:ascii="Microsoft PhagsPa" w:hAnsi="Microsoft PhagsPa"/>
              </w:rPr>
              <w:t>Additional L</w:t>
            </w:r>
            <w:r>
              <w:rPr>
                <w:rFonts w:ascii="Microsoft PhagsPa" w:hAnsi="Microsoft PhagsPa"/>
              </w:rPr>
              <w:t>earning Support officer in Year 5</w:t>
            </w:r>
          </w:p>
        </w:tc>
        <w:tc>
          <w:tcPr>
            <w:tcW w:w="2672" w:type="dxa"/>
            <w:shd w:val="clear" w:color="auto" w:fill="FABF8F" w:themeFill="accent6" w:themeFillTint="99"/>
          </w:tcPr>
          <w:p w14:paraId="4FF6F2FC" w14:textId="3C8DD141" w:rsidR="00D31FEE" w:rsidRPr="00D31FEE" w:rsidRDefault="00D31FEE" w:rsidP="00847F0A">
            <w:pPr>
              <w:tabs>
                <w:tab w:val="left" w:pos="5816"/>
              </w:tabs>
              <w:jc w:val="center"/>
              <w:rPr>
                <w:rFonts w:ascii="Microsoft PhagsPa" w:hAnsi="Microsoft PhagsPa"/>
              </w:rPr>
            </w:pPr>
            <w:r>
              <w:rPr>
                <w:rFonts w:ascii="Microsoft PhagsPa" w:hAnsi="Microsoft PhagsPa"/>
              </w:rPr>
              <w:t>Allows children at risk of not meeting the GDS to receive extra high quality intervention.</w:t>
            </w:r>
          </w:p>
        </w:tc>
        <w:tc>
          <w:tcPr>
            <w:tcW w:w="1297" w:type="dxa"/>
            <w:shd w:val="clear" w:color="auto" w:fill="FABF8F" w:themeFill="accent6" w:themeFillTint="99"/>
          </w:tcPr>
          <w:p w14:paraId="4FD48703" w14:textId="27A17731" w:rsidR="00D31FEE" w:rsidRPr="00D31FEE" w:rsidRDefault="00D31FEE" w:rsidP="00847F0A">
            <w:pPr>
              <w:tabs>
                <w:tab w:val="left" w:pos="5816"/>
              </w:tabs>
              <w:jc w:val="center"/>
              <w:rPr>
                <w:rFonts w:ascii="Microsoft PhagsPa" w:hAnsi="Microsoft PhagsPa"/>
              </w:rPr>
            </w:pPr>
            <w:r>
              <w:rPr>
                <w:rFonts w:ascii="Microsoft PhagsPa" w:hAnsi="Microsoft PhagsPa"/>
              </w:rPr>
              <w:t>Year 5</w:t>
            </w:r>
          </w:p>
        </w:tc>
        <w:tc>
          <w:tcPr>
            <w:tcW w:w="1134" w:type="dxa"/>
            <w:shd w:val="clear" w:color="auto" w:fill="FABF8F" w:themeFill="accent6" w:themeFillTint="99"/>
          </w:tcPr>
          <w:p w14:paraId="274C5349" w14:textId="0A4BF94F" w:rsidR="00D31FEE" w:rsidRPr="00D31FEE" w:rsidRDefault="00D31FEE" w:rsidP="00847F0A">
            <w:pPr>
              <w:tabs>
                <w:tab w:val="left" w:pos="5816"/>
              </w:tabs>
              <w:jc w:val="center"/>
              <w:rPr>
                <w:rFonts w:ascii="Microsoft PhagsPa" w:hAnsi="Microsoft PhagsPa"/>
              </w:rPr>
            </w:pPr>
            <w:r>
              <w:rPr>
                <w:rFonts w:ascii="Microsoft PhagsPa" w:hAnsi="Microsoft PhagsPa"/>
              </w:rPr>
              <w:t>£12,000</w:t>
            </w:r>
          </w:p>
        </w:tc>
        <w:tc>
          <w:tcPr>
            <w:tcW w:w="1276" w:type="dxa"/>
            <w:shd w:val="clear" w:color="auto" w:fill="FABF8F" w:themeFill="accent6" w:themeFillTint="99"/>
          </w:tcPr>
          <w:p w14:paraId="3623DF27" w14:textId="3431A3F6" w:rsidR="00D31FEE" w:rsidRPr="00D31FEE" w:rsidRDefault="00D31FEE" w:rsidP="00847F0A">
            <w:pPr>
              <w:tabs>
                <w:tab w:val="left" w:pos="5816"/>
              </w:tabs>
              <w:jc w:val="center"/>
              <w:rPr>
                <w:rFonts w:ascii="Microsoft PhagsPa" w:hAnsi="Microsoft PhagsPa"/>
              </w:rPr>
            </w:pPr>
          </w:p>
        </w:tc>
        <w:tc>
          <w:tcPr>
            <w:tcW w:w="1417" w:type="dxa"/>
            <w:shd w:val="clear" w:color="auto" w:fill="FABF8F" w:themeFill="accent6" w:themeFillTint="99"/>
          </w:tcPr>
          <w:p w14:paraId="1934A786" w14:textId="0AC73518" w:rsidR="00D31FEE" w:rsidRPr="00D31FEE" w:rsidRDefault="00D31FEE" w:rsidP="00847F0A">
            <w:pPr>
              <w:tabs>
                <w:tab w:val="left" w:pos="5816"/>
              </w:tabs>
              <w:jc w:val="center"/>
              <w:rPr>
                <w:rFonts w:ascii="Microsoft PhagsPa" w:hAnsi="Microsoft PhagsPa"/>
              </w:rPr>
            </w:pPr>
            <w:r>
              <w:rPr>
                <w:rFonts w:ascii="Microsoft PhagsPa" w:hAnsi="Microsoft PhagsPa"/>
              </w:rPr>
              <w:t>HT/DHT</w:t>
            </w:r>
          </w:p>
        </w:tc>
        <w:tc>
          <w:tcPr>
            <w:tcW w:w="2693" w:type="dxa"/>
            <w:shd w:val="clear" w:color="auto" w:fill="FABF8F" w:themeFill="accent6" w:themeFillTint="99"/>
          </w:tcPr>
          <w:p w14:paraId="140B76AE" w14:textId="5A394788" w:rsidR="00D31FEE" w:rsidRPr="00D31FEE" w:rsidRDefault="00D31FEE" w:rsidP="00847F0A">
            <w:pPr>
              <w:tabs>
                <w:tab w:val="left" w:pos="5816"/>
              </w:tabs>
              <w:jc w:val="center"/>
              <w:rPr>
                <w:rFonts w:ascii="Microsoft PhagsPa" w:hAnsi="Microsoft PhagsPa"/>
              </w:rPr>
            </w:pPr>
            <w:r w:rsidRPr="00D31FEE">
              <w:rPr>
                <w:rFonts w:ascii="Microsoft PhagsPa" w:hAnsi="Microsoft PhagsPa"/>
              </w:rPr>
              <w:t>Pupils will benefit from smaller groups, targeted intervention and high quality interaction.</w:t>
            </w:r>
          </w:p>
        </w:tc>
        <w:tc>
          <w:tcPr>
            <w:tcW w:w="2552" w:type="dxa"/>
            <w:shd w:val="clear" w:color="auto" w:fill="FABF8F" w:themeFill="accent6" w:themeFillTint="99"/>
          </w:tcPr>
          <w:p w14:paraId="16D4B121" w14:textId="16B4E838" w:rsidR="00D31FEE" w:rsidRPr="00D31FEE" w:rsidRDefault="006F283E" w:rsidP="00847F0A">
            <w:pPr>
              <w:tabs>
                <w:tab w:val="left" w:pos="5816"/>
              </w:tabs>
              <w:jc w:val="center"/>
              <w:rPr>
                <w:rFonts w:ascii="Microsoft PhagsPa" w:hAnsi="Microsoft PhagsPa"/>
              </w:rPr>
            </w:pPr>
            <w:r>
              <w:rPr>
                <w:rFonts w:ascii="Microsoft PhagsPa" w:hAnsi="Microsoft PhagsPa"/>
              </w:rPr>
              <w:t>Not continued – Context of cohort.</w:t>
            </w:r>
          </w:p>
        </w:tc>
      </w:tr>
      <w:tr w:rsidR="00704204" w14:paraId="36D61625" w14:textId="276D3B9E" w:rsidTr="00EF01CD">
        <w:trPr>
          <w:trHeight w:val="3604"/>
        </w:trPr>
        <w:tc>
          <w:tcPr>
            <w:tcW w:w="1980" w:type="dxa"/>
          </w:tcPr>
          <w:p w14:paraId="12130497" w14:textId="19431842" w:rsidR="00704204" w:rsidRPr="00704204" w:rsidRDefault="00704204" w:rsidP="00E115E9">
            <w:pPr>
              <w:tabs>
                <w:tab w:val="left" w:pos="5816"/>
              </w:tabs>
              <w:jc w:val="center"/>
              <w:rPr>
                <w:rFonts w:ascii="Microsoft PhagsPa" w:hAnsi="Microsoft PhagsPa"/>
              </w:rPr>
            </w:pPr>
            <w:r w:rsidRPr="00704204">
              <w:rPr>
                <w:rFonts w:ascii="Microsoft PhagsPa" w:hAnsi="Microsoft PhagsPa"/>
              </w:rPr>
              <w:lastRenderedPageBreak/>
              <w:t xml:space="preserve">Additional teachers in </w:t>
            </w:r>
            <w:r w:rsidR="00E115E9">
              <w:rPr>
                <w:rFonts w:ascii="Microsoft PhagsPa" w:hAnsi="Microsoft PhagsPa"/>
              </w:rPr>
              <w:t xml:space="preserve">EYFS, </w:t>
            </w:r>
            <w:r w:rsidRPr="00704204">
              <w:rPr>
                <w:rFonts w:ascii="Microsoft PhagsPa" w:hAnsi="Microsoft PhagsPa"/>
              </w:rPr>
              <w:t>Year</w:t>
            </w:r>
            <w:r w:rsidR="00E115E9">
              <w:rPr>
                <w:rFonts w:ascii="Microsoft PhagsPa" w:hAnsi="Microsoft PhagsPa"/>
              </w:rPr>
              <w:t xml:space="preserve">s 1 </w:t>
            </w:r>
            <w:r w:rsidRPr="00704204">
              <w:rPr>
                <w:rFonts w:ascii="Microsoft PhagsPa" w:hAnsi="Microsoft PhagsPa"/>
              </w:rPr>
              <w:t>and Year 6</w:t>
            </w:r>
          </w:p>
        </w:tc>
        <w:tc>
          <w:tcPr>
            <w:tcW w:w="2672" w:type="dxa"/>
          </w:tcPr>
          <w:p w14:paraId="7EA3CB40" w14:textId="39A3633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Ensure all three year groups have smaller groups/classes. All three teachers provide specific intervention targeting PP pupils at risk of not making at least good progress.</w:t>
            </w:r>
          </w:p>
        </w:tc>
        <w:tc>
          <w:tcPr>
            <w:tcW w:w="1297" w:type="dxa"/>
          </w:tcPr>
          <w:p w14:paraId="6CB95181" w14:textId="67D44D69" w:rsidR="00704204" w:rsidRPr="00704204" w:rsidRDefault="00E115E9" w:rsidP="00E115E9">
            <w:pPr>
              <w:tabs>
                <w:tab w:val="left" w:pos="5816"/>
              </w:tabs>
              <w:jc w:val="center"/>
              <w:rPr>
                <w:rFonts w:ascii="Microsoft PhagsPa" w:hAnsi="Microsoft PhagsPa"/>
              </w:rPr>
            </w:pPr>
            <w:r>
              <w:rPr>
                <w:rFonts w:ascii="Microsoft PhagsPa" w:hAnsi="Microsoft PhagsPa"/>
              </w:rPr>
              <w:t>EYFS, Years 1 and</w:t>
            </w:r>
            <w:r w:rsidR="00704204" w:rsidRPr="00704204">
              <w:rPr>
                <w:rFonts w:ascii="Microsoft PhagsPa" w:hAnsi="Microsoft PhagsPa"/>
              </w:rPr>
              <w:t xml:space="preserve"> 6</w:t>
            </w:r>
          </w:p>
        </w:tc>
        <w:tc>
          <w:tcPr>
            <w:tcW w:w="1134" w:type="dxa"/>
          </w:tcPr>
          <w:p w14:paraId="1C78BA6D" w14:textId="6CA8B843"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w:t>
            </w:r>
            <w:r w:rsidR="00E115E9">
              <w:rPr>
                <w:rFonts w:ascii="Microsoft PhagsPa" w:hAnsi="Microsoft PhagsPa"/>
              </w:rPr>
              <w:t>105</w:t>
            </w:r>
            <w:r>
              <w:rPr>
                <w:rFonts w:ascii="Microsoft PhagsPa" w:hAnsi="Microsoft PhagsPa"/>
              </w:rPr>
              <w:t>,000</w:t>
            </w:r>
          </w:p>
        </w:tc>
        <w:tc>
          <w:tcPr>
            <w:tcW w:w="1276" w:type="dxa"/>
          </w:tcPr>
          <w:p w14:paraId="5E94A51D" w14:textId="7BF5B86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Continued</w:t>
            </w:r>
          </w:p>
        </w:tc>
        <w:tc>
          <w:tcPr>
            <w:tcW w:w="1417" w:type="dxa"/>
          </w:tcPr>
          <w:p w14:paraId="5C3BADF2" w14:textId="777777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p w14:paraId="078F2840" w14:textId="788D1672"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SLT</w:t>
            </w:r>
          </w:p>
        </w:tc>
        <w:tc>
          <w:tcPr>
            <w:tcW w:w="2693" w:type="dxa"/>
          </w:tcPr>
          <w:p w14:paraId="00F57CEB" w14:textId="0D342D80" w:rsidR="00704204" w:rsidRPr="00704204" w:rsidRDefault="00704204" w:rsidP="00A27B13">
            <w:pPr>
              <w:tabs>
                <w:tab w:val="left" w:pos="5816"/>
              </w:tabs>
              <w:jc w:val="center"/>
              <w:rPr>
                <w:rFonts w:ascii="Microsoft PhagsPa" w:hAnsi="Microsoft PhagsPa"/>
              </w:rPr>
            </w:pPr>
            <w:r>
              <w:rPr>
                <w:rFonts w:ascii="Microsoft PhagsPa" w:hAnsi="Microsoft PhagsPa"/>
              </w:rPr>
              <w:t>8</w:t>
            </w:r>
            <w:r w:rsidRPr="00704204">
              <w:rPr>
                <w:rFonts w:ascii="Microsoft PhagsPa" w:hAnsi="Microsoft PhagsPa"/>
              </w:rPr>
              <w:t>0% pupils pass the phonics screening check (18% higher than previous year), 20% increase in the number of PP children meeting the required standard in KS1. The % of PP pupils meeting the required standard in R,W and M at the end of KS2 rises from 53% to 65%</w:t>
            </w:r>
          </w:p>
          <w:p w14:paraId="1A07C325" w14:textId="0CFAB592" w:rsidR="00704204" w:rsidRPr="00704204" w:rsidRDefault="00704204" w:rsidP="00A27B13">
            <w:pPr>
              <w:tabs>
                <w:tab w:val="left" w:pos="5816"/>
              </w:tabs>
              <w:jc w:val="center"/>
              <w:rPr>
                <w:rFonts w:ascii="Microsoft PhagsPa" w:hAnsi="Microsoft PhagsPa"/>
              </w:rPr>
            </w:pPr>
          </w:p>
        </w:tc>
        <w:tc>
          <w:tcPr>
            <w:tcW w:w="2552" w:type="dxa"/>
          </w:tcPr>
          <w:p w14:paraId="2494ED9F" w14:textId="045E567E" w:rsidR="00704204" w:rsidRPr="00704204" w:rsidRDefault="00E115E9" w:rsidP="00A27B13">
            <w:pPr>
              <w:tabs>
                <w:tab w:val="left" w:pos="5816"/>
              </w:tabs>
              <w:jc w:val="center"/>
              <w:rPr>
                <w:rFonts w:ascii="Microsoft PhagsPa" w:hAnsi="Microsoft PhagsPa"/>
              </w:rPr>
            </w:pPr>
            <w:r>
              <w:rPr>
                <w:rFonts w:ascii="Microsoft PhagsPa" w:hAnsi="Microsoft PhagsPa"/>
              </w:rPr>
              <w:t>Emerging needs of the cohort in EYFS and Y1.</w:t>
            </w:r>
          </w:p>
        </w:tc>
      </w:tr>
      <w:tr w:rsidR="00704204" w14:paraId="6E2229A6" w14:textId="006CC2B5" w:rsidTr="00EF01CD">
        <w:trPr>
          <w:trHeight w:val="2513"/>
        </w:trPr>
        <w:tc>
          <w:tcPr>
            <w:tcW w:w="1980" w:type="dxa"/>
          </w:tcPr>
          <w:p w14:paraId="7EA2AA72" w14:textId="063AB198"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Full-time Attendance Learning Mentor</w:t>
            </w:r>
          </w:p>
        </w:tc>
        <w:tc>
          <w:tcPr>
            <w:tcW w:w="2672" w:type="dxa"/>
          </w:tcPr>
          <w:p w14:paraId="4171DA9D" w14:textId="51170CBB"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Targeted intervention for pupils and families who have attendance below 96% and persistent absentees. Support families who face difficulties.</w:t>
            </w:r>
          </w:p>
        </w:tc>
        <w:tc>
          <w:tcPr>
            <w:tcW w:w="1297" w:type="dxa"/>
          </w:tcPr>
          <w:p w14:paraId="47DC94F9" w14:textId="5C1B1D73"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pupils</w:t>
            </w:r>
          </w:p>
        </w:tc>
        <w:tc>
          <w:tcPr>
            <w:tcW w:w="1134" w:type="dxa"/>
          </w:tcPr>
          <w:p w14:paraId="744BE96C" w14:textId="7ECEA725"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w:t>
            </w:r>
            <w:r w:rsidR="00E115E9">
              <w:rPr>
                <w:rFonts w:ascii="Microsoft PhagsPa" w:hAnsi="Microsoft PhagsPa"/>
              </w:rPr>
              <w:t>25,000</w:t>
            </w:r>
          </w:p>
        </w:tc>
        <w:tc>
          <w:tcPr>
            <w:tcW w:w="1276" w:type="dxa"/>
          </w:tcPr>
          <w:p w14:paraId="1F46D3B1" w14:textId="7D3C2AAA" w:rsidR="00704204" w:rsidRPr="00704204" w:rsidRDefault="00EF01CD" w:rsidP="00847F0A">
            <w:pPr>
              <w:tabs>
                <w:tab w:val="left" w:pos="5816"/>
              </w:tabs>
              <w:jc w:val="center"/>
              <w:rPr>
                <w:rFonts w:ascii="Microsoft PhagsPa" w:hAnsi="Microsoft PhagsPa"/>
              </w:rPr>
            </w:pPr>
            <w:r>
              <w:rPr>
                <w:rFonts w:ascii="Microsoft PhagsPa" w:hAnsi="Microsoft PhagsPa"/>
              </w:rPr>
              <w:t>Continued</w:t>
            </w:r>
          </w:p>
        </w:tc>
        <w:tc>
          <w:tcPr>
            <w:tcW w:w="1417" w:type="dxa"/>
          </w:tcPr>
          <w:p w14:paraId="7B33DFB9" w14:textId="0320718C"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tc>
        <w:tc>
          <w:tcPr>
            <w:tcW w:w="2693" w:type="dxa"/>
          </w:tcPr>
          <w:p w14:paraId="57A30514" w14:textId="7A6ADC6C" w:rsidR="00704204" w:rsidRPr="00704204" w:rsidRDefault="00EF01CD" w:rsidP="00847F0A">
            <w:pPr>
              <w:tabs>
                <w:tab w:val="left" w:pos="5816"/>
              </w:tabs>
              <w:jc w:val="center"/>
              <w:rPr>
                <w:rFonts w:ascii="Microsoft PhagsPa" w:hAnsi="Microsoft PhagsPa"/>
              </w:rPr>
            </w:pPr>
            <w:r>
              <w:rPr>
                <w:rFonts w:ascii="Microsoft PhagsPa" w:hAnsi="Microsoft PhagsPa"/>
              </w:rPr>
              <w:t>Atten</w:t>
            </w:r>
            <w:r w:rsidR="00E115E9">
              <w:rPr>
                <w:rFonts w:ascii="Microsoft PhagsPa" w:hAnsi="Microsoft PhagsPa"/>
              </w:rPr>
              <w:t>dance improves from 96% for 2017/18 to at least 97% for 2018/19</w:t>
            </w:r>
            <w:r w:rsidR="00704204" w:rsidRPr="00704204">
              <w:rPr>
                <w:rFonts w:ascii="Microsoft PhagsPa" w:hAnsi="Microsoft PhagsPa"/>
              </w:rPr>
              <w:t>.</w:t>
            </w:r>
          </w:p>
          <w:p w14:paraId="101AC5C7" w14:textId="75D3AE2C"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Pers</w:t>
            </w:r>
            <w:r w:rsidR="00EF01CD">
              <w:rPr>
                <w:rFonts w:ascii="Microsoft PhagsPa" w:hAnsi="Microsoft PhagsPa"/>
              </w:rPr>
              <w:t>istent</w:t>
            </w:r>
            <w:r w:rsidR="00E115E9">
              <w:rPr>
                <w:rFonts w:ascii="Microsoft PhagsPa" w:hAnsi="Microsoft PhagsPa"/>
              </w:rPr>
              <w:t xml:space="preserve"> Absenteeism falls from 8% (2017/18) to below 7% (2018/19</w:t>
            </w:r>
            <w:r w:rsidRPr="00704204">
              <w:rPr>
                <w:rFonts w:ascii="Microsoft PhagsPa" w:hAnsi="Microsoft PhagsPa"/>
              </w:rPr>
              <w:t>).</w:t>
            </w:r>
          </w:p>
        </w:tc>
        <w:tc>
          <w:tcPr>
            <w:tcW w:w="2552" w:type="dxa"/>
          </w:tcPr>
          <w:p w14:paraId="67765A57" w14:textId="083DA8EF"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704204" w14:paraId="2D311E7E" w14:textId="4274AB7A" w:rsidTr="00EF01CD">
        <w:trPr>
          <w:trHeight w:val="1793"/>
        </w:trPr>
        <w:tc>
          <w:tcPr>
            <w:tcW w:w="1980" w:type="dxa"/>
          </w:tcPr>
          <w:p w14:paraId="1784913F" w14:textId="49F90EAB"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Education Welfare Officer from Liverpool School Improvement</w:t>
            </w:r>
          </w:p>
        </w:tc>
        <w:tc>
          <w:tcPr>
            <w:tcW w:w="2672" w:type="dxa"/>
          </w:tcPr>
          <w:p w14:paraId="53C4E4C5" w14:textId="741240BC"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Support to Attendance mentor in tackling persistent absenteeism.</w:t>
            </w:r>
          </w:p>
        </w:tc>
        <w:tc>
          <w:tcPr>
            <w:tcW w:w="1297" w:type="dxa"/>
          </w:tcPr>
          <w:p w14:paraId="43892CF6" w14:textId="0D7BE42B"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Pupils who’s attendance is below 90%</w:t>
            </w:r>
          </w:p>
        </w:tc>
        <w:tc>
          <w:tcPr>
            <w:tcW w:w="1134" w:type="dxa"/>
          </w:tcPr>
          <w:p w14:paraId="008EB994" w14:textId="226E91F6"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w:t>
            </w:r>
            <w:r w:rsidR="00EF01CD">
              <w:rPr>
                <w:rFonts w:ascii="Microsoft PhagsPa" w:hAnsi="Microsoft PhagsPa"/>
              </w:rPr>
              <w:t>3</w:t>
            </w:r>
            <w:r w:rsidRPr="00704204">
              <w:rPr>
                <w:rFonts w:ascii="Microsoft PhagsPa" w:hAnsi="Microsoft PhagsPa"/>
              </w:rPr>
              <w:t>000</w:t>
            </w:r>
          </w:p>
        </w:tc>
        <w:tc>
          <w:tcPr>
            <w:tcW w:w="1276" w:type="dxa"/>
          </w:tcPr>
          <w:p w14:paraId="7E721EEE" w14:textId="0A180634" w:rsidR="00704204" w:rsidRPr="00704204" w:rsidRDefault="00EF01CD" w:rsidP="00847F0A">
            <w:pPr>
              <w:tabs>
                <w:tab w:val="left" w:pos="5816"/>
              </w:tabs>
              <w:jc w:val="center"/>
              <w:rPr>
                <w:rFonts w:ascii="Microsoft PhagsPa" w:hAnsi="Microsoft PhagsPa"/>
              </w:rPr>
            </w:pPr>
            <w:r>
              <w:rPr>
                <w:rFonts w:ascii="Microsoft PhagsPa" w:hAnsi="Microsoft PhagsPa"/>
              </w:rPr>
              <w:t>Continue</w:t>
            </w:r>
            <w:r w:rsidR="008C7011">
              <w:rPr>
                <w:rFonts w:ascii="Microsoft PhagsPa" w:hAnsi="Microsoft PhagsPa"/>
              </w:rPr>
              <w:t>d</w:t>
            </w:r>
          </w:p>
        </w:tc>
        <w:tc>
          <w:tcPr>
            <w:tcW w:w="1417" w:type="dxa"/>
          </w:tcPr>
          <w:p w14:paraId="7B198B31" w14:textId="4C1A61CE"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tc>
        <w:tc>
          <w:tcPr>
            <w:tcW w:w="2693" w:type="dxa"/>
          </w:tcPr>
          <w:p w14:paraId="1DFDD069" w14:textId="602BDF9D" w:rsidR="00704204" w:rsidRPr="00704204" w:rsidRDefault="00704204" w:rsidP="00EF01CD">
            <w:pPr>
              <w:tabs>
                <w:tab w:val="left" w:pos="5816"/>
              </w:tabs>
              <w:jc w:val="center"/>
              <w:rPr>
                <w:rFonts w:ascii="Microsoft PhagsPa" w:hAnsi="Microsoft PhagsPa"/>
              </w:rPr>
            </w:pPr>
            <w:r w:rsidRPr="00704204">
              <w:rPr>
                <w:rFonts w:ascii="Microsoft PhagsPa" w:hAnsi="Microsoft PhagsPa"/>
              </w:rPr>
              <w:t xml:space="preserve">Persistent Absenteeism falls from </w:t>
            </w:r>
            <w:r w:rsidR="00E115E9">
              <w:rPr>
                <w:rFonts w:ascii="Microsoft PhagsPa" w:hAnsi="Microsoft PhagsPa"/>
              </w:rPr>
              <w:t>8% (2017/18) to below 7% (2018/19</w:t>
            </w:r>
            <w:r w:rsidRPr="00704204">
              <w:rPr>
                <w:rFonts w:ascii="Microsoft PhagsPa" w:hAnsi="Microsoft PhagsPa"/>
              </w:rPr>
              <w:t>).</w:t>
            </w:r>
          </w:p>
        </w:tc>
        <w:tc>
          <w:tcPr>
            <w:tcW w:w="2552" w:type="dxa"/>
          </w:tcPr>
          <w:p w14:paraId="10E32D88" w14:textId="24D9F8A0" w:rsidR="00704204" w:rsidRPr="00704204" w:rsidRDefault="00E115E9" w:rsidP="00847F0A">
            <w:pPr>
              <w:tabs>
                <w:tab w:val="left" w:pos="5816"/>
              </w:tabs>
              <w:jc w:val="center"/>
              <w:rPr>
                <w:rFonts w:ascii="Microsoft PhagsPa" w:hAnsi="Microsoft PhagsPa"/>
              </w:rPr>
            </w:pPr>
            <w:r>
              <w:rPr>
                <w:rFonts w:ascii="Microsoft PhagsPa" w:hAnsi="Microsoft PhagsPa"/>
              </w:rPr>
              <w:t>Yes</w:t>
            </w:r>
          </w:p>
        </w:tc>
      </w:tr>
      <w:tr w:rsidR="00704204" w14:paraId="02C44CB0" w14:textId="76567572" w:rsidTr="00EF01CD">
        <w:trPr>
          <w:trHeight w:val="1793"/>
        </w:trPr>
        <w:tc>
          <w:tcPr>
            <w:tcW w:w="1980" w:type="dxa"/>
          </w:tcPr>
          <w:p w14:paraId="719A451C" w14:textId="3FBEABD1"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Attendance Bus</w:t>
            </w:r>
          </w:p>
        </w:tc>
        <w:tc>
          <w:tcPr>
            <w:tcW w:w="2672" w:type="dxa"/>
          </w:tcPr>
          <w:p w14:paraId="240CD423" w14:textId="524137AB"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Provide support to PP families whose attendance is below 9</w:t>
            </w:r>
            <w:r w:rsidR="00EF01CD">
              <w:rPr>
                <w:rFonts w:ascii="Microsoft PhagsPa" w:hAnsi="Microsoft PhagsPa"/>
              </w:rPr>
              <w:t>5</w:t>
            </w:r>
            <w:r w:rsidRPr="00704204">
              <w:rPr>
                <w:rFonts w:ascii="Microsoft PhagsPa" w:hAnsi="Microsoft PhagsPa"/>
              </w:rPr>
              <w:t>% and at risk of persistent absenteeism.</w:t>
            </w:r>
          </w:p>
          <w:p w14:paraId="465A3A3C" w14:textId="1A79E996" w:rsidR="00704204" w:rsidRPr="00704204" w:rsidRDefault="00704204" w:rsidP="00847F0A">
            <w:pPr>
              <w:tabs>
                <w:tab w:val="left" w:pos="5816"/>
              </w:tabs>
              <w:jc w:val="center"/>
              <w:rPr>
                <w:rFonts w:ascii="Microsoft PhagsPa" w:hAnsi="Microsoft PhagsPa"/>
              </w:rPr>
            </w:pPr>
          </w:p>
        </w:tc>
        <w:tc>
          <w:tcPr>
            <w:tcW w:w="1297" w:type="dxa"/>
          </w:tcPr>
          <w:p w14:paraId="0E78DB67" w14:textId="5202E9BF"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pupils</w:t>
            </w:r>
          </w:p>
        </w:tc>
        <w:tc>
          <w:tcPr>
            <w:tcW w:w="1134" w:type="dxa"/>
          </w:tcPr>
          <w:p w14:paraId="4D85BC75" w14:textId="7042B239" w:rsidR="00704204" w:rsidRPr="00704204" w:rsidRDefault="00EF01CD" w:rsidP="00847F0A">
            <w:pPr>
              <w:tabs>
                <w:tab w:val="left" w:pos="5816"/>
              </w:tabs>
              <w:jc w:val="center"/>
              <w:rPr>
                <w:rFonts w:ascii="Microsoft PhagsPa" w:hAnsi="Microsoft PhagsPa"/>
              </w:rPr>
            </w:pPr>
            <w:r>
              <w:rPr>
                <w:rFonts w:ascii="Microsoft PhagsPa" w:hAnsi="Microsoft PhagsPa"/>
              </w:rPr>
              <w:t>£1000</w:t>
            </w:r>
          </w:p>
        </w:tc>
        <w:tc>
          <w:tcPr>
            <w:tcW w:w="1276" w:type="dxa"/>
          </w:tcPr>
          <w:p w14:paraId="1E9BBDA1" w14:textId="5FF0A56C" w:rsidR="00704204" w:rsidRPr="00704204" w:rsidRDefault="00EF01CD" w:rsidP="00847F0A">
            <w:pPr>
              <w:tabs>
                <w:tab w:val="left" w:pos="5816"/>
              </w:tabs>
              <w:jc w:val="center"/>
              <w:rPr>
                <w:rFonts w:ascii="Microsoft PhagsPa" w:hAnsi="Microsoft PhagsPa"/>
              </w:rPr>
            </w:pPr>
            <w:r>
              <w:rPr>
                <w:rFonts w:ascii="Microsoft PhagsPa" w:hAnsi="Microsoft PhagsPa"/>
              </w:rPr>
              <w:t>Continued</w:t>
            </w:r>
          </w:p>
        </w:tc>
        <w:tc>
          <w:tcPr>
            <w:tcW w:w="1417" w:type="dxa"/>
          </w:tcPr>
          <w:p w14:paraId="57C69D42" w14:textId="4F864187" w:rsidR="00704204" w:rsidRPr="00704204" w:rsidRDefault="00EF01CD" w:rsidP="00847F0A">
            <w:pPr>
              <w:tabs>
                <w:tab w:val="left" w:pos="5816"/>
              </w:tabs>
              <w:jc w:val="center"/>
              <w:rPr>
                <w:rFonts w:ascii="Microsoft PhagsPa" w:hAnsi="Microsoft PhagsPa"/>
              </w:rPr>
            </w:pPr>
            <w:r>
              <w:rPr>
                <w:rFonts w:ascii="Microsoft PhagsPa" w:hAnsi="Microsoft PhagsPa"/>
              </w:rPr>
              <w:t>HT</w:t>
            </w:r>
          </w:p>
        </w:tc>
        <w:tc>
          <w:tcPr>
            <w:tcW w:w="2693" w:type="dxa"/>
          </w:tcPr>
          <w:p w14:paraId="798BC9A9" w14:textId="53E89C02" w:rsidR="00704204" w:rsidRPr="00704204" w:rsidRDefault="00704204" w:rsidP="00EF01CD">
            <w:pPr>
              <w:tabs>
                <w:tab w:val="left" w:pos="5816"/>
              </w:tabs>
              <w:jc w:val="center"/>
              <w:rPr>
                <w:rFonts w:ascii="Microsoft PhagsPa" w:hAnsi="Microsoft PhagsPa"/>
              </w:rPr>
            </w:pPr>
            <w:r w:rsidRPr="00704204">
              <w:rPr>
                <w:rFonts w:ascii="Microsoft PhagsPa" w:hAnsi="Microsoft PhagsPa"/>
              </w:rPr>
              <w:t>Pers</w:t>
            </w:r>
            <w:r w:rsidR="00EF01CD">
              <w:rPr>
                <w:rFonts w:ascii="Microsoft PhagsPa" w:hAnsi="Microsoft PhagsPa"/>
              </w:rPr>
              <w:t>istent Absenteeism falls from 8% (2016/17) to below 7</w:t>
            </w:r>
            <w:r w:rsidRPr="00704204">
              <w:rPr>
                <w:rFonts w:ascii="Microsoft PhagsPa" w:hAnsi="Microsoft PhagsPa"/>
              </w:rPr>
              <w:t>% (201</w:t>
            </w:r>
            <w:r w:rsidR="00EF01CD">
              <w:rPr>
                <w:rFonts w:ascii="Microsoft PhagsPa" w:hAnsi="Microsoft PhagsPa"/>
              </w:rPr>
              <w:t>7/18</w:t>
            </w:r>
            <w:r w:rsidRPr="00704204">
              <w:rPr>
                <w:rFonts w:ascii="Microsoft PhagsPa" w:hAnsi="Microsoft PhagsPa"/>
              </w:rPr>
              <w:t xml:space="preserve">). PP attendance improves from </w:t>
            </w:r>
            <w:r w:rsidR="00EF01CD">
              <w:rPr>
                <w:rFonts w:ascii="Microsoft PhagsPa" w:hAnsi="Microsoft PhagsPa"/>
              </w:rPr>
              <w:t>95% to 97%</w:t>
            </w:r>
          </w:p>
        </w:tc>
        <w:tc>
          <w:tcPr>
            <w:tcW w:w="2552" w:type="dxa"/>
          </w:tcPr>
          <w:p w14:paraId="6DE49BB6" w14:textId="1DB5CA7A"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704204" w14:paraId="4044A657" w14:textId="76367459" w:rsidTr="00EF01CD">
        <w:trPr>
          <w:trHeight w:val="2144"/>
        </w:trPr>
        <w:tc>
          <w:tcPr>
            <w:tcW w:w="1980" w:type="dxa"/>
          </w:tcPr>
          <w:p w14:paraId="2BCA03AF" w14:textId="2406BF3D"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lastRenderedPageBreak/>
              <w:t>Full-time Learning Mentors</w:t>
            </w:r>
          </w:p>
        </w:tc>
        <w:tc>
          <w:tcPr>
            <w:tcW w:w="2672" w:type="dxa"/>
          </w:tcPr>
          <w:p w14:paraId="7FFC0C83" w14:textId="3EBA9A61"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Allows pupils at risk of underachievement due to barriers to learning to access mentoring programmes designed to meet individual needs.</w:t>
            </w:r>
          </w:p>
        </w:tc>
        <w:tc>
          <w:tcPr>
            <w:tcW w:w="1297" w:type="dxa"/>
          </w:tcPr>
          <w:p w14:paraId="037909C9" w14:textId="17459D92"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pupils</w:t>
            </w:r>
          </w:p>
        </w:tc>
        <w:tc>
          <w:tcPr>
            <w:tcW w:w="1134" w:type="dxa"/>
          </w:tcPr>
          <w:p w14:paraId="557911CD" w14:textId="74D9518A" w:rsidR="00704204" w:rsidRPr="00704204" w:rsidRDefault="00704204" w:rsidP="00EF01CD">
            <w:pPr>
              <w:tabs>
                <w:tab w:val="left" w:pos="5816"/>
              </w:tabs>
              <w:jc w:val="center"/>
              <w:rPr>
                <w:rFonts w:ascii="Microsoft PhagsPa" w:hAnsi="Microsoft PhagsPa"/>
              </w:rPr>
            </w:pPr>
            <w:r w:rsidRPr="00704204">
              <w:rPr>
                <w:rFonts w:ascii="Microsoft PhagsPa" w:hAnsi="Microsoft PhagsPa"/>
              </w:rPr>
              <w:t>£</w:t>
            </w:r>
            <w:r w:rsidR="00EF01CD">
              <w:rPr>
                <w:rFonts w:ascii="Microsoft PhagsPa" w:hAnsi="Microsoft PhagsPa"/>
              </w:rPr>
              <w:t>64,335</w:t>
            </w:r>
          </w:p>
        </w:tc>
        <w:tc>
          <w:tcPr>
            <w:tcW w:w="1276" w:type="dxa"/>
          </w:tcPr>
          <w:p w14:paraId="20ACBEA4" w14:textId="32394F89"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Continued</w:t>
            </w:r>
          </w:p>
        </w:tc>
        <w:tc>
          <w:tcPr>
            <w:tcW w:w="1417" w:type="dxa"/>
          </w:tcPr>
          <w:p w14:paraId="1E1A52E7" w14:textId="5BACFDC1"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tc>
        <w:tc>
          <w:tcPr>
            <w:tcW w:w="2693" w:type="dxa"/>
          </w:tcPr>
          <w:p w14:paraId="22033CB0" w14:textId="2E05E512" w:rsidR="00704204" w:rsidRPr="00704204" w:rsidRDefault="00704204" w:rsidP="007F0759">
            <w:pPr>
              <w:tabs>
                <w:tab w:val="left" w:pos="5816"/>
              </w:tabs>
              <w:jc w:val="center"/>
              <w:rPr>
                <w:rFonts w:ascii="Microsoft PhagsPa" w:hAnsi="Microsoft PhagsPa"/>
              </w:rPr>
            </w:pPr>
            <w:r w:rsidRPr="00704204">
              <w:rPr>
                <w:rFonts w:ascii="Microsoft PhagsPa" w:hAnsi="Microsoft PhagsPa"/>
              </w:rPr>
              <w:t>Increased self-esteem and pupil confidence. Giving pupils the confidence to make good+ progress whilst breaking down the barriers to achievement.</w:t>
            </w:r>
          </w:p>
        </w:tc>
        <w:tc>
          <w:tcPr>
            <w:tcW w:w="2552" w:type="dxa"/>
          </w:tcPr>
          <w:p w14:paraId="221A7571" w14:textId="501A21B4" w:rsidR="00704204" w:rsidRPr="00704204" w:rsidRDefault="00EF01CD" w:rsidP="007F0759">
            <w:pPr>
              <w:tabs>
                <w:tab w:val="left" w:pos="5816"/>
              </w:tabs>
              <w:jc w:val="center"/>
              <w:rPr>
                <w:rFonts w:ascii="Microsoft PhagsPa" w:hAnsi="Microsoft PhagsPa"/>
              </w:rPr>
            </w:pPr>
            <w:r>
              <w:rPr>
                <w:rFonts w:ascii="Microsoft PhagsPa" w:hAnsi="Microsoft PhagsPa"/>
              </w:rPr>
              <w:t>Yes</w:t>
            </w:r>
          </w:p>
        </w:tc>
      </w:tr>
      <w:tr w:rsidR="00E115E9" w14:paraId="0E3559D2" w14:textId="77777777" w:rsidTr="008C7011">
        <w:trPr>
          <w:trHeight w:val="2144"/>
        </w:trPr>
        <w:tc>
          <w:tcPr>
            <w:tcW w:w="1980" w:type="dxa"/>
            <w:shd w:val="clear" w:color="auto" w:fill="95B3D7" w:themeFill="accent1" w:themeFillTint="99"/>
          </w:tcPr>
          <w:p w14:paraId="40F31EAC" w14:textId="2FC394C6" w:rsidR="00E115E9" w:rsidRPr="00704204" w:rsidRDefault="00E115E9" w:rsidP="00847F0A">
            <w:pPr>
              <w:tabs>
                <w:tab w:val="left" w:pos="5816"/>
              </w:tabs>
              <w:jc w:val="center"/>
              <w:rPr>
                <w:rFonts w:ascii="Microsoft PhagsPa" w:hAnsi="Microsoft PhagsPa"/>
              </w:rPr>
            </w:pPr>
            <w:r>
              <w:rPr>
                <w:rFonts w:ascii="Microsoft PhagsPa" w:hAnsi="Microsoft PhagsPa"/>
              </w:rPr>
              <w:t>Full-time Family Support Worker</w:t>
            </w:r>
          </w:p>
        </w:tc>
        <w:tc>
          <w:tcPr>
            <w:tcW w:w="2672" w:type="dxa"/>
            <w:shd w:val="clear" w:color="auto" w:fill="95B3D7" w:themeFill="accent1" w:themeFillTint="99"/>
          </w:tcPr>
          <w:p w14:paraId="49EC716B" w14:textId="2C9D4B64" w:rsidR="00E115E9" w:rsidRPr="00704204" w:rsidRDefault="00E115E9" w:rsidP="00847F0A">
            <w:pPr>
              <w:tabs>
                <w:tab w:val="left" w:pos="5816"/>
              </w:tabs>
              <w:jc w:val="center"/>
              <w:rPr>
                <w:rFonts w:ascii="Microsoft PhagsPa" w:hAnsi="Microsoft PhagsPa"/>
              </w:rPr>
            </w:pPr>
            <w:r>
              <w:rPr>
                <w:rFonts w:ascii="Microsoft PhagsPa" w:hAnsi="Microsoft PhagsPa"/>
              </w:rPr>
              <w:t>To target vulnerable families, providing support with all aspects of life. Targeted support through EHAT.</w:t>
            </w:r>
          </w:p>
        </w:tc>
        <w:tc>
          <w:tcPr>
            <w:tcW w:w="1297" w:type="dxa"/>
            <w:shd w:val="clear" w:color="auto" w:fill="95B3D7" w:themeFill="accent1" w:themeFillTint="99"/>
          </w:tcPr>
          <w:p w14:paraId="0EC7F3E9" w14:textId="296209C8" w:rsidR="00E115E9" w:rsidRPr="00704204" w:rsidRDefault="00E115E9" w:rsidP="00847F0A">
            <w:pPr>
              <w:tabs>
                <w:tab w:val="left" w:pos="5816"/>
              </w:tabs>
              <w:jc w:val="center"/>
              <w:rPr>
                <w:rFonts w:ascii="Microsoft PhagsPa" w:hAnsi="Microsoft PhagsPa"/>
              </w:rPr>
            </w:pPr>
            <w:r>
              <w:rPr>
                <w:rFonts w:ascii="Microsoft PhagsPa" w:hAnsi="Microsoft PhagsPa"/>
              </w:rPr>
              <w:t>All pupils</w:t>
            </w:r>
          </w:p>
        </w:tc>
        <w:tc>
          <w:tcPr>
            <w:tcW w:w="1134" w:type="dxa"/>
            <w:shd w:val="clear" w:color="auto" w:fill="95B3D7" w:themeFill="accent1" w:themeFillTint="99"/>
          </w:tcPr>
          <w:p w14:paraId="27E4E38C" w14:textId="311DF7F4" w:rsidR="00E115E9" w:rsidRPr="00704204" w:rsidRDefault="00E115E9" w:rsidP="00EF01CD">
            <w:pPr>
              <w:tabs>
                <w:tab w:val="left" w:pos="5816"/>
              </w:tabs>
              <w:jc w:val="center"/>
              <w:rPr>
                <w:rFonts w:ascii="Microsoft PhagsPa" w:hAnsi="Microsoft PhagsPa"/>
              </w:rPr>
            </w:pPr>
            <w:r>
              <w:rPr>
                <w:rFonts w:ascii="Microsoft PhagsPa" w:hAnsi="Microsoft PhagsPa"/>
              </w:rPr>
              <w:t>£30,000</w:t>
            </w:r>
          </w:p>
        </w:tc>
        <w:tc>
          <w:tcPr>
            <w:tcW w:w="1276" w:type="dxa"/>
            <w:shd w:val="clear" w:color="auto" w:fill="95B3D7" w:themeFill="accent1" w:themeFillTint="99"/>
          </w:tcPr>
          <w:p w14:paraId="12FA4AA7" w14:textId="65BE0B41" w:rsidR="00E115E9" w:rsidRPr="00704204" w:rsidRDefault="00E115E9" w:rsidP="00847F0A">
            <w:pPr>
              <w:tabs>
                <w:tab w:val="left" w:pos="5816"/>
              </w:tabs>
              <w:jc w:val="center"/>
              <w:rPr>
                <w:rFonts w:ascii="Microsoft PhagsPa" w:hAnsi="Microsoft PhagsPa"/>
              </w:rPr>
            </w:pPr>
            <w:r>
              <w:rPr>
                <w:rFonts w:ascii="Microsoft PhagsPa" w:hAnsi="Microsoft PhagsPa"/>
              </w:rPr>
              <w:t>New</w:t>
            </w:r>
          </w:p>
        </w:tc>
        <w:tc>
          <w:tcPr>
            <w:tcW w:w="1417" w:type="dxa"/>
            <w:shd w:val="clear" w:color="auto" w:fill="95B3D7" w:themeFill="accent1" w:themeFillTint="99"/>
          </w:tcPr>
          <w:p w14:paraId="270EA583" w14:textId="46C29E9F" w:rsidR="00E115E9" w:rsidRPr="00704204" w:rsidRDefault="00E115E9" w:rsidP="00847F0A">
            <w:pPr>
              <w:tabs>
                <w:tab w:val="left" w:pos="5816"/>
              </w:tabs>
              <w:jc w:val="center"/>
              <w:rPr>
                <w:rFonts w:ascii="Microsoft PhagsPa" w:hAnsi="Microsoft PhagsPa"/>
              </w:rPr>
            </w:pPr>
            <w:r>
              <w:rPr>
                <w:rFonts w:ascii="Microsoft PhagsPa" w:hAnsi="Microsoft PhagsPa"/>
              </w:rPr>
              <w:t>HT/DHT</w:t>
            </w:r>
          </w:p>
        </w:tc>
        <w:tc>
          <w:tcPr>
            <w:tcW w:w="2693" w:type="dxa"/>
            <w:shd w:val="clear" w:color="auto" w:fill="95B3D7" w:themeFill="accent1" w:themeFillTint="99"/>
          </w:tcPr>
          <w:p w14:paraId="77F058F2" w14:textId="169EF1F8" w:rsidR="00E115E9" w:rsidRPr="00704204" w:rsidRDefault="00E115E9" w:rsidP="007F0759">
            <w:pPr>
              <w:tabs>
                <w:tab w:val="left" w:pos="5816"/>
              </w:tabs>
              <w:jc w:val="center"/>
              <w:rPr>
                <w:rFonts w:ascii="Microsoft PhagsPa" w:hAnsi="Microsoft PhagsPa"/>
              </w:rPr>
            </w:pPr>
            <w:r>
              <w:rPr>
                <w:rFonts w:ascii="Microsoft PhagsPa" w:hAnsi="Microsoft PhagsPa"/>
              </w:rPr>
              <w:t>Barriers to learning and removed and pupils feel confident and resilient to tackle problems independently.</w:t>
            </w:r>
          </w:p>
        </w:tc>
        <w:tc>
          <w:tcPr>
            <w:tcW w:w="2552" w:type="dxa"/>
            <w:shd w:val="clear" w:color="auto" w:fill="95B3D7" w:themeFill="accent1" w:themeFillTint="99"/>
          </w:tcPr>
          <w:p w14:paraId="5A912B42" w14:textId="6AB5829F" w:rsidR="00E115E9" w:rsidRDefault="00E115E9" w:rsidP="007F0759">
            <w:pPr>
              <w:tabs>
                <w:tab w:val="left" w:pos="5816"/>
              </w:tabs>
              <w:jc w:val="center"/>
              <w:rPr>
                <w:rFonts w:ascii="Microsoft PhagsPa" w:hAnsi="Microsoft PhagsPa"/>
              </w:rPr>
            </w:pPr>
            <w:r>
              <w:rPr>
                <w:rFonts w:ascii="Microsoft PhagsPa" w:hAnsi="Microsoft PhagsPa"/>
              </w:rPr>
              <w:t>New</w:t>
            </w:r>
          </w:p>
        </w:tc>
      </w:tr>
      <w:tr w:rsidR="00704204" w14:paraId="518A6211" w14:textId="6C18344F" w:rsidTr="00EF01CD">
        <w:trPr>
          <w:trHeight w:val="2326"/>
        </w:trPr>
        <w:tc>
          <w:tcPr>
            <w:tcW w:w="1980" w:type="dxa"/>
          </w:tcPr>
          <w:p w14:paraId="67DACDB1" w14:textId="061524AC"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Provide funding for PP pupils to attend all educational visits and to ensure</w:t>
            </w:r>
          </w:p>
          <w:p w14:paraId="2B95FAFC" w14:textId="3B34B81E"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visitors to school are free for all</w:t>
            </w:r>
          </w:p>
        </w:tc>
        <w:tc>
          <w:tcPr>
            <w:tcW w:w="2672" w:type="dxa"/>
          </w:tcPr>
          <w:p w14:paraId="33CA4CEC" w14:textId="34C3DEDE"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Provides disadvantaged pupils with educational experiences outside the classroom to engage them with their learning and add to the rich educational offer.</w:t>
            </w:r>
          </w:p>
        </w:tc>
        <w:tc>
          <w:tcPr>
            <w:tcW w:w="1297" w:type="dxa"/>
          </w:tcPr>
          <w:p w14:paraId="13299BD2" w14:textId="777777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pupils</w:t>
            </w:r>
          </w:p>
          <w:p w14:paraId="72F5B620" w14:textId="3DE1EABB" w:rsidR="00704204" w:rsidRPr="00704204" w:rsidRDefault="00704204" w:rsidP="00847F0A">
            <w:pPr>
              <w:tabs>
                <w:tab w:val="left" w:pos="5816"/>
              </w:tabs>
              <w:jc w:val="center"/>
              <w:rPr>
                <w:rFonts w:ascii="Microsoft PhagsPa" w:hAnsi="Microsoft PhagsPa"/>
              </w:rPr>
            </w:pPr>
          </w:p>
        </w:tc>
        <w:tc>
          <w:tcPr>
            <w:tcW w:w="1134" w:type="dxa"/>
          </w:tcPr>
          <w:p w14:paraId="5758D2E6" w14:textId="2F3303F8" w:rsidR="00704204" w:rsidRPr="00704204" w:rsidRDefault="00E115E9" w:rsidP="00E115E9">
            <w:pPr>
              <w:tabs>
                <w:tab w:val="left" w:pos="5816"/>
              </w:tabs>
              <w:jc w:val="center"/>
              <w:rPr>
                <w:rFonts w:ascii="Microsoft PhagsPa" w:hAnsi="Microsoft PhagsPa"/>
              </w:rPr>
            </w:pPr>
            <w:r>
              <w:rPr>
                <w:rFonts w:ascii="Microsoft PhagsPa" w:hAnsi="Microsoft PhagsPa"/>
              </w:rPr>
              <w:t>£4</w:t>
            </w:r>
            <w:r w:rsidR="00704204" w:rsidRPr="00704204">
              <w:rPr>
                <w:rFonts w:ascii="Microsoft PhagsPa" w:hAnsi="Microsoft PhagsPa"/>
              </w:rPr>
              <w:t>,000</w:t>
            </w:r>
          </w:p>
        </w:tc>
        <w:tc>
          <w:tcPr>
            <w:tcW w:w="1276" w:type="dxa"/>
          </w:tcPr>
          <w:p w14:paraId="059FA357" w14:textId="3D380FAE"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Continued</w:t>
            </w:r>
          </w:p>
        </w:tc>
        <w:tc>
          <w:tcPr>
            <w:tcW w:w="1417" w:type="dxa"/>
          </w:tcPr>
          <w:p w14:paraId="5849F5A7" w14:textId="437C0575"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tc>
        <w:tc>
          <w:tcPr>
            <w:tcW w:w="2693" w:type="dxa"/>
          </w:tcPr>
          <w:p w14:paraId="2861F896" w14:textId="3331BE94"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Pupils have an increased understanding of society and their role in the community. Pupils have an enriched learning experience.</w:t>
            </w:r>
          </w:p>
        </w:tc>
        <w:tc>
          <w:tcPr>
            <w:tcW w:w="2552" w:type="dxa"/>
          </w:tcPr>
          <w:p w14:paraId="779BA6BE" w14:textId="158BD8ED"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704204" w14:paraId="4BD79372" w14:textId="1C00C739" w:rsidTr="00EF01CD">
        <w:trPr>
          <w:trHeight w:val="1441"/>
        </w:trPr>
        <w:tc>
          <w:tcPr>
            <w:tcW w:w="1980" w:type="dxa"/>
          </w:tcPr>
          <w:p w14:paraId="7070848B" w14:textId="742C89B0"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Financial support</w:t>
            </w:r>
          </w:p>
        </w:tc>
        <w:tc>
          <w:tcPr>
            <w:tcW w:w="2672" w:type="dxa"/>
          </w:tcPr>
          <w:p w14:paraId="2799C840" w14:textId="666696A5"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We offer some limited financial support to families of low income for uniform and sports kits.</w:t>
            </w:r>
          </w:p>
        </w:tc>
        <w:tc>
          <w:tcPr>
            <w:tcW w:w="1297" w:type="dxa"/>
          </w:tcPr>
          <w:p w14:paraId="51A40D8D" w14:textId="6EE47BC5"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Year groups</w:t>
            </w:r>
          </w:p>
        </w:tc>
        <w:tc>
          <w:tcPr>
            <w:tcW w:w="1134" w:type="dxa"/>
          </w:tcPr>
          <w:p w14:paraId="1DA8ACF2" w14:textId="5D0F6022" w:rsidR="00704204" w:rsidRPr="00704204" w:rsidRDefault="00E115E9" w:rsidP="00847F0A">
            <w:pPr>
              <w:tabs>
                <w:tab w:val="left" w:pos="5816"/>
              </w:tabs>
              <w:jc w:val="center"/>
              <w:rPr>
                <w:rFonts w:ascii="Microsoft PhagsPa" w:hAnsi="Microsoft PhagsPa"/>
              </w:rPr>
            </w:pPr>
            <w:r>
              <w:rPr>
                <w:rFonts w:ascii="Microsoft PhagsPa" w:hAnsi="Microsoft PhagsPa"/>
              </w:rPr>
              <w:t>£1,0</w:t>
            </w:r>
            <w:r w:rsidR="00704204" w:rsidRPr="00704204">
              <w:rPr>
                <w:rFonts w:ascii="Microsoft PhagsPa" w:hAnsi="Microsoft PhagsPa"/>
              </w:rPr>
              <w:t>00</w:t>
            </w:r>
          </w:p>
        </w:tc>
        <w:tc>
          <w:tcPr>
            <w:tcW w:w="1276" w:type="dxa"/>
          </w:tcPr>
          <w:p w14:paraId="6AFF87C5" w14:textId="63AB8D93"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Continued</w:t>
            </w:r>
          </w:p>
        </w:tc>
        <w:tc>
          <w:tcPr>
            <w:tcW w:w="1417" w:type="dxa"/>
          </w:tcPr>
          <w:p w14:paraId="680871D2" w14:textId="3F9DDEAF"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w:t>
            </w:r>
          </w:p>
        </w:tc>
        <w:tc>
          <w:tcPr>
            <w:tcW w:w="2693" w:type="dxa"/>
          </w:tcPr>
          <w:p w14:paraId="27037CCD" w14:textId="3210D2CE"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Wellbeing and readiness for school leading to reduction in concerns for key families.</w:t>
            </w:r>
          </w:p>
        </w:tc>
        <w:tc>
          <w:tcPr>
            <w:tcW w:w="2552" w:type="dxa"/>
          </w:tcPr>
          <w:p w14:paraId="64E79252" w14:textId="2602A2AC"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EF01CD" w14:paraId="5194398E" w14:textId="77777777" w:rsidTr="00E115E9">
        <w:trPr>
          <w:trHeight w:val="1793"/>
        </w:trPr>
        <w:tc>
          <w:tcPr>
            <w:tcW w:w="1980" w:type="dxa"/>
            <w:shd w:val="clear" w:color="auto" w:fill="C2D69B" w:themeFill="accent3" w:themeFillTint="99"/>
          </w:tcPr>
          <w:p w14:paraId="76437FDF" w14:textId="384DDA32" w:rsidR="00EF01CD" w:rsidRPr="00704204" w:rsidRDefault="00D31FEE" w:rsidP="00847F0A">
            <w:pPr>
              <w:tabs>
                <w:tab w:val="left" w:pos="5816"/>
              </w:tabs>
              <w:jc w:val="center"/>
              <w:rPr>
                <w:rFonts w:ascii="Microsoft PhagsPa" w:hAnsi="Microsoft PhagsPa"/>
              </w:rPr>
            </w:pPr>
            <w:r>
              <w:rPr>
                <w:rFonts w:ascii="Microsoft PhagsPa" w:hAnsi="Microsoft PhagsPa"/>
              </w:rPr>
              <w:t>Renew ICT Equipment and Update Wireless Network.</w:t>
            </w:r>
          </w:p>
        </w:tc>
        <w:tc>
          <w:tcPr>
            <w:tcW w:w="2672" w:type="dxa"/>
            <w:shd w:val="clear" w:color="auto" w:fill="C2D69B" w:themeFill="accent3" w:themeFillTint="99"/>
          </w:tcPr>
          <w:p w14:paraId="168D83E0" w14:textId="1DB890AD" w:rsidR="00EF01CD" w:rsidRPr="00704204" w:rsidRDefault="00D31FEE" w:rsidP="00847F0A">
            <w:pPr>
              <w:tabs>
                <w:tab w:val="left" w:pos="5816"/>
              </w:tabs>
              <w:jc w:val="center"/>
              <w:rPr>
                <w:rFonts w:ascii="Microsoft PhagsPa" w:hAnsi="Microsoft PhagsPa"/>
              </w:rPr>
            </w:pPr>
            <w:r>
              <w:rPr>
                <w:rFonts w:ascii="Microsoft PhagsPa" w:hAnsi="Microsoft PhagsPa"/>
              </w:rPr>
              <w:t>All children have access to a fast, high quality network.</w:t>
            </w:r>
          </w:p>
        </w:tc>
        <w:tc>
          <w:tcPr>
            <w:tcW w:w="1297" w:type="dxa"/>
            <w:shd w:val="clear" w:color="auto" w:fill="C2D69B" w:themeFill="accent3" w:themeFillTint="99"/>
          </w:tcPr>
          <w:p w14:paraId="4E08F793" w14:textId="4C92EE86" w:rsidR="00EF01CD" w:rsidRPr="00704204" w:rsidRDefault="00D31FEE" w:rsidP="00847F0A">
            <w:pPr>
              <w:tabs>
                <w:tab w:val="left" w:pos="5816"/>
              </w:tabs>
              <w:jc w:val="center"/>
              <w:rPr>
                <w:rFonts w:ascii="Microsoft PhagsPa" w:hAnsi="Microsoft PhagsPa"/>
              </w:rPr>
            </w:pPr>
            <w:r>
              <w:rPr>
                <w:rFonts w:ascii="Microsoft PhagsPa" w:hAnsi="Microsoft PhagsPa"/>
              </w:rPr>
              <w:t>All pupils</w:t>
            </w:r>
          </w:p>
        </w:tc>
        <w:tc>
          <w:tcPr>
            <w:tcW w:w="1134" w:type="dxa"/>
            <w:shd w:val="clear" w:color="auto" w:fill="C2D69B" w:themeFill="accent3" w:themeFillTint="99"/>
          </w:tcPr>
          <w:p w14:paraId="490E9C04" w14:textId="3BD574EE" w:rsidR="00EF01CD" w:rsidRPr="00704204" w:rsidRDefault="00D31FEE" w:rsidP="00847F0A">
            <w:pPr>
              <w:tabs>
                <w:tab w:val="left" w:pos="5816"/>
              </w:tabs>
              <w:jc w:val="center"/>
              <w:rPr>
                <w:rFonts w:ascii="Microsoft PhagsPa" w:hAnsi="Microsoft PhagsPa"/>
              </w:rPr>
            </w:pPr>
            <w:r>
              <w:rPr>
                <w:rFonts w:ascii="Microsoft PhagsPa" w:hAnsi="Microsoft PhagsPa"/>
              </w:rPr>
              <w:t>£15,238</w:t>
            </w:r>
          </w:p>
        </w:tc>
        <w:tc>
          <w:tcPr>
            <w:tcW w:w="1276" w:type="dxa"/>
            <w:shd w:val="clear" w:color="auto" w:fill="C2D69B" w:themeFill="accent3" w:themeFillTint="99"/>
          </w:tcPr>
          <w:p w14:paraId="50842895" w14:textId="06F397AB" w:rsidR="00EF01CD" w:rsidRPr="00704204" w:rsidRDefault="00D31FEE" w:rsidP="00847F0A">
            <w:pPr>
              <w:tabs>
                <w:tab w:val="left" w:pos="5816"/>
              </w:tabs>
              <w:jc w:val="center"/>
              <w:rPr>
                <w:rFonts w:ascii="Microsoft PhagsPa" w:hAnsi="Microsoft PhagsPa"/>
              </w:rPr>
            </w:pPr>
            <w:r>
              <w:rPr>
                <w:rFonts w:ascii="Microsoft PhagsPa" w:hAnsi="Microsoft PhagsPa"/>
              </w:rPr>
              <w:t>New</w:t>
            </w:r>
          </w:p>
        </w:tc>
        <w:tc>
          <w:tcPr>
            <w:tcW w:w="1417" w:type="dxa"/>
            <w:shd w:val="clear" w:color="auto" w:fill="C2D69B" w:themeFill="accent3" w:themeFillTint="99"/>
          </w:tcPr>
          <w:p w14:paraId="7915C1E1" w14:textId="4A0E405B" w:rsidR="00EF01CD" w:rsidRPr="00704204" w:rsidRDefault="00D31FEE" w:rsidP="00847F0A">
            <w:pPr>
              <w:tabs>
                <w:tab w:val="left" w:pos="5816"/>
              </w:tabs>
              <w:jc w:val="center"/>
              <w:rPr>
                <w:rFonts w:ascii="Microsoft PhagsPa" w:hAnsi="Microsoft PhagsPa"/>
              </w:rPr>
            </w:pPr>
            <w:r>
              <w:rPr>
                <w:rFonts w:ascii="Microsoft PhagsPa" w:hAnsi="Microsoft PhagsPa"/>
              </w:rPr>
              <w:t>HT</w:t>
            </w:r>
          </w:p>
        </w:tc>
        <w:tc>
          <w:tcPr>
            <w:tcW w:w="2693" w:type="dxa"/>
            <w:shd w:val="clear" w:color="auto" w:fill="C2D69B" w:themeFill="accent3" w:themeFillTint="99"/>
          </w:tcPr>
          <w:p w14:paraId="52BBC834" w14:textId="1FC7B69B" w:rsidR="00EF01CD" w:rsidRPr="00704204" w:rsidRDefault="00D31FEE" w:rsidP="00847F0A">
            <w:pPr>
              <w:tabs>
                <w:tab w:val="left" w:pos="5816"/>
              </w:tabs>
              <w:jc w:val="center"/>
              <w:rPr>
                <w:rFonts w:ascii="Microsoft PhagsPa" w:hAnsi="Microsoft PhagsPa"/>
              </w:rPr>
            </w:pPr>
            <w:r>
              <w:rPr>
                <w:rFonts w:ascii="Microsoft PhagsPa" w:hAnsi="Microsoft PhagsPa"/>
              </w:rPr>
              <w:t>Pupils can access high quality resources.</w:t>
            </w:r>
          </w:p>
        </w:tc>
        <w:tc>
          <w:tcPr>
            <w:tcW w:w="2552" w:type="dxa"/>
            <w:shd w:val="clear" w:color="auto" w:fill="C2D69B" w:themeFill="accent3" w:themeFillTint="99"/>
          </w:tcPr>
          <w:p w14:paraId="08FC4949" w14:textId="573F1B57" w:rsidR="00EF01CD" w:rsidRDefault="00E115E9" w:rsidP="00847F0A">
            <w:pPr>
              <w:tabs>
                <w:tab w:val="left" w:pos="5816"/>
              </w:tabs>
              <w:jc w:val="center"/>
              <w:rPr>
                <w:rFonts w:ascii="Microsoft PhagsPa" w:hAnsi="Microsoft PhagsPa"/>
              </w:rPr>
            </w:pPr>
            <w:r>
              <w:rPr>
                <w:rFonts w:ascii="Microsoft PhagsPa" w:hAnsi="Microsoft PhagsPa"/>
              </w:rPr>
              <w:t>Complete</w:t>
            </w:r>
          </w:p>
        </w:tc>
      </w:tr>
      <w:tr w:rsidR="00704204" w14:paraId="01887202" w14:textId="783C57F4" w:rsidTr="00EF01CD">
        <w:trPr>
          <w:trHeight w:val="2866"/>
        </w:trPr>
        <w:tc>
          <w:tcPr>
            <w:tcW w:w="1980" w:type="dxa"/>
          </w:tcPr>
          <w:p w14:paraId="31B29F8C" w14:textId="242F1D39" w:rsidR="00704204" w:rsidRPr="00704204" w:rsidRDefault="00704204" w:rsidP="00370905">
            <w:pPr>
              <w:tabs>
                <w:tab w:val="left" w:pos="5816"/>
              </w:tabs>
              <w:jc w:val="center"/>
              <w:rPr>
                <w:rFonts w:ascii="Microsoft PhagsPa" w:hAnsi="Microsoft PhagsPa"/>
              </w:rPr>
            </w:pPr>
            <w:r w:rsidRPr="00704204">
              <w:rPr>
                <w:rFonts w:ascii="Microsoft PhagsPa" w:hAnsi="Microsoft PhagsPa"/>
              </w:rPr>
              <w:lastRenderedPageBreak/>
              <w:t>Release time for teachers</w:t>
            </w:r>
            <w:r w:rsidR="00370905">
              <w:rPr>
                <w:rFonts w:ascii="Microsoft PhagsPa" w:hAnsi="Microsoft PhagsPa"/>
              </w:rPr>
              <w:t>/Se</w:t>
            </w:r>
            <w:bookmarkStart w:id="0" w:name="_GoBack"/>
            <w:bookmarkEnd w:id="0"/>
            <w:r w:rsidR="00370905">
              <w:rPr>
                <w:rFonts w:ascii="Microsoft PhagsPa" w:hAnsi="Microsoft PhagsPa"/>
              </w:rPr>
              <w:t>nco</w:t>
            </w:r>
            <w:r w:rsidRPr="00704204">
              <w:rPr>
                <w:rFonts w:ascii="Microsoft PhagsPa" w:hAnsi="Microsoft PhagsPa"/>
              </w:rPr>
              <w:t xml:space="preserve"> to meet with SLT/Governors.</w:t>
            </w:r>
          </w:p>
        </w:tc>
        <w:tc>
          <w:tcPr>
            <w:tcW w:w="2672" w:type="dxa"/>
          </w:tcPr>
          <w:p w14:paraId="2C9F84D1" w14:textId="0F9A914F"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Quality time given to discuss pupil progress for disadvantaged pupils, termly. Half-termly meeting costs to be met by school</w:t>
            </w:r>
          </w:p>
        </w:tc>
        <w:tc>
          <w:tcPr>
            <w:tcW w:w="1297" w:type="dxa"/>
          </w:tcPr>
          <w:p w14:paraId="7EB72049" w14:textId="37C540C4"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pupils</w:t>
            </w:r>
          </w:p>
        </w:tc>
        <w:tc>
          <w:tcPr>
            <w:tcW w:w="1134" w:type="dxa"/>
          </w:tcPr>
          <w:p w14:paraId="525E92F8" w14:textId="25527A78"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£5,400</w:t>
            </w:r>
          </w:p>
        </w:tc>
        <w:tc>
          <w:tcPr>
            <w:tcW w:w="1276" w:type="dxa"/>
          </w:tcPr>
          <w:p w14:paraId="11391714" w14:textId="7A44D4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Continued</w:t>
            </w:r>
          </w:p>
        </w:tc>
        <w:tc>
          <w:tcPr>
            <w:tcW w:w="1417" w:type="dxa"/>
          </w:tcPr>
          <w:p w14:paraId="56370BB8" w14:textId="35E99A61"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HT/DHT/LT</w:t>
            </w:r>
          </w:p>
        </w:tc>
        <w:tc>
          <w:tcPr>
            <w:tcW w:w="2693" w:type="dxa"/>
          </w:tcPr>
          <w:p w14:paraId="01F5B73A" w14:textId="777777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staff has a deep understanding of formative and summative assessment and develops practice to meet the needs of all PP children. PP children make outstanding progress.</w:t>
            </w:r>
          </w:p>
          <w:p w14:paraId="18C96731" w14:textId="0D048883" w:rsidR="00704204" w:rsidRPr="00704204" w:rsidRDefault="00704204" w:rsidP="00847F0A">
            <w:pPr>
              <w:tabs>
                <w:tab w:val="left" w:pos="5816"/>
              </w:tabs>
              <w:jc w:val="center"/>
              <w:rPr>
                <w:rFonts w:ascii="Microsoft PhagsPa" w:hAnsi="Microsoft PhagsPa"/>
              </w:rPr>
            </w:pPr>
          </w:p>
        </w:tc>
        <w:tc>
          <w:tcPr>
            <w:tcW w:w="2552" w:type="dxa"/>
          </w:tcPr>
          <w:p w14:paraId="3E071630" w14:textId="1F8C75AF"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704204" w14:paraId="54D9B530" w14:textId="30EB14AB" w:rsidTr="00EF01CD">
        <w:trPr>
          <w:trHeight w:val="1810"/>
        </w:trPr>
        <w:tc>
          <w:tcPr>
            <w:tcW w:w="1980" w:type="dxa"/>
          </w:tcPr>
          <w:p w14:paraId="145ECA85" w14:textId="3F08DA10"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Specialist teachers in Guitars, Violins and Samba</w:t>
            </w:r>
          </w:p>
        </w:tc>
        <w:tc>
          <w:tcPr>
            <w:tcW w:w="2672" w:type="dxa"/>
          </w:tcPr>
          <w:p w14:paraId="138C1268" w14:textId="51A279AB"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Pupils given access to high quality music teaching by specialists.</w:t>
            </w:r>
          </w:p>
        </w:tc>
        <w:tc>
          <w:tcPr>
            <w:tcW w:w="1297" w:type="dxa"/>
          </w:tcPr>
          <w:p w14:paraId="7FAADB32" w14:textId="61227780"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KS2 pupils</w:t>
            </w:r>
          </w:p>
        </w:tc>
        <w:tc>
          <w:tcPr>
            <w:tcW w:w="1134" w:type="dxa"/>
          </w:tcPr>
          <w:p w14:paraId="58A80EF0" w14:textId="024F564D"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£13,000</w:t>
            </w:r>
          </w:p>
        </w:tc>
        <w:tc>
          <w:tcPr>
            <w:tcW w:w="1276" w:type="dxa"/>
          </w:tcPr>
          <w:p w14:paraId="4251FE1B" w14:textId="38AE718F"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Continued</w:t>
            </w:r>
          </w:p>
        </w:tc>
        <w:tc>
          <w:tcPr>
            <w:tcW w:w="1417" w:type="dxa"/>
          </w:tcPr>
          <w:p w14:paraId="5E8E2162" w14:textId="17474D86"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tc>
        <w:tc>
          <w:tcPr>
            <w:tcW w:w="2693" w:type="dxa"/>
          </w:tcPr>
          <w:p w14:paraId="7B71DC1E" w14:textId="777777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Pupils develop fine and gross motor skills and have an increased awareness of music and its impact on society.</w:t>
            </w:r>
          </w:p>
          <w:p w14:paraId="0DA382B3" w14:textId="24B2A2B3" w:rsidR="00704204" w:rsidRPr="00704204" w:rsidRDefault="00704204" w:rsidP="00847F0A">
            <w:pPr>
              <w:tabs>
                <w:tab w:val="left" w:pos="5816"/>
              </w:tabs>
              <w:jc w:val="center"/>
              <w:rPr>
                <w:rFonts w:ascii="Microsoft PhagsPa" w:hAnsi="Microsoft PhagsPa"/>
              </w:rPr>
            </w:pPr>
          </w:p>
        </w:tc>
        <w:tc>
          <w:tcPr>
            <w:tcW w:w="2552" w:type="dxa"/>
          </w:tcPr>
          <w:p w14:paraId="4584A6CF" w14:textId="5DACE1DE"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704204" w14:paraId="43F12E3D" w14:textId="0D002001" w:rsidTr="00EF01CD">
        <w:trPr>
          <w:trHeight w:val="2144"/>
        </w:trPr>
        <w:tc>
          <w:tcPr>
            <w:tcW w:w="1980" w:type="dxa"/>
          </w:tcPr>
          <w:p w14:paraId="38FC8B8B" w14:textId="32741348"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SENISS</w:t>
            </w:r>
          </w:p>
        </w:tc>
        <w:tc>
          <w:tcPr>
            <w:tcW w:w="2672" w:type="dxa"/>
          </w:tcPr>
          <w:p w14:paraId="4B8233B4" w14:textId="2BC2262C"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To provide high quality CPD and intervention for staff/pupils working with children in EYFS/Year 1 with additional needs</w:t>
            </w:r>
          </w:p>
        </w:tc>
        <w:tc>
          <w:tcPr>
            <w:tcW w:w="1297" w:type="dxa"/>
          </w:tcPr>
          <w:p w14:paraId="5D0662EB" w14:textId="2C148F1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EYFS/Year 1</w:t>
            </w:r>
          </w:p>
        </w:tc>
        <w:tc>
          <w:tcPr>
            <w:tcW w:w="1134" w:type="dxa"/>
          </w:tcPr>
          <w:p w14:paraId="590DCC1A" w14:textId="523F1E08"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£8000 (60% of the full cost)</w:t>
            </w:r>
          </w:p>
        </w:tc>
        <w:tc>
          <w:tcPr>
            <w:tcW w:w="1276" w:type="dxa"/>
          </w:tcPr>
          <w:p w14:paraId="015BEF85" w14:textId="0627C305" w:rsidR="00704204" w:rsidRPr="00704204" w:rsidRDefault="00EF01CD" w:rsidP="00847F0A">
            <w:pPr>
              <w:tabs>
                <w:tab w:val="left" w:pos="5816"/>
              </w:tabs>
              <w:jc w:val="center"/>
              <w:rPr>
                <w:rFonts w:ascii="Microsoft PhagsPa" w:hAnsi="Microsoft PhagsPa"/>
              </w:rPr>
            </w:pPr>
            <w:r>
              <w:rPr>
                <w:rFonts w:ascii="Microsoft PhagsPa" w:hAnsi="Microsoft PhagsPa"/>
              </w:rPr>
              <w:t>Continued</w:t>
            </w:r>
          </w:p>
        </w:tc>
        <w:tc>
          <w:tcPr>
            <w:tcW w:w="1417" w:type="dxa"/>
          </w:tcPr>
          <w:p w14:paraId="0ABE0747" w14:textId="777777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p w14:paraId="3F006E46" w14:textId="3729E38B"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SENCO</w:t>
            </w:r>
          </w:p>
        </w:tc>
        <w:tc>
          <w:tcPr>
            <w:tcW w:w="2693" w:type="dxa"/>
          </w:tcPr>
          <w:p w14:paraId="0E934CAC" w14:textId="6F1DFDC0" w:rsidR="00704204" w:rsidRPr="00704204" w:rsidRDefault="00704204" w:rsidP="00A27B13">
            <w:pPr>
              <w:tabs>
                <w:tab w:val="left" w:pos="5816"/>
              </w:tabs>
              <w:jc w:val="center"/>
              <w:rPr>
                <w:rFonts w:ascii="Microsoft PhagsPa" w:hAnsi="Microsoft PhagsPa"/>
              </w:rPr>
            </w:pPr>
            <w:r w:rsidRPr="00704204">
              <w:rPr>
                <w:rFonts w:ascii="Microsoft PhagsPa" w:hAnsi="Microsoft PhagsPa"/>
              </w:rPr>
              <w:t>All staff have a deep understanding of the barriers facing young children with SEN. Pupils needs are met to the very highest standard allowing them to make good+ progress.</w:t>
            </w:r>
          </w:p>
        </w:tc>
        <w:tc>
          <w:tcPr>
            <w:tcW w:w="2552" w:type="dxa"/>
          </w:tcPr>
          <w:p w14:paraId="58D880CE" w14:textId="1B1C5258" w:rsidR="00704204" w:rsidRPr="00704204" w:rsidRDefault="00EF01CD" w:rsidP="00A27B13">
            <w:pPr>
              <w:tabs>
                <w:tab w:val="left" w:pos="5816"/>
              </w:tabs>
              <w:jc w:val="center"/>
              <w:rPr>
                <w:rFonts w:ascii="Microsoft PhagsPa" w:hAnsi="Microsoft PhagsPa"/>
              </w:rPr>
            </w:pPr>
            <w:r>
              <w:rPr>
                <w:rFonts w:ascii="Microsoft PhagsPa" w:hAnsi="Microsoft PhagsPa"/>
              </w:rPr>
              <w:t>Yes</w:t>
            </w:r>
          </w:p>
        </w:tc>
      </w:tr>
      <w:tr w:rsidR="00704204" w14:paraId="0FB51F07" w14:textId="04D252C1" w:rsidTr="00EF01CD">
        <w:trPr>
          <w:trHeight w:val="2161"/>
        </w:trPr>
        <w:tc>
          <w:tcPr>
            <w:tcW w:w="1980" w:type="dxa"/>
          </w:tcPr>
          <w:p w14:paraId="5549FAA1" w14:textId="392F4FE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Psychology Top up service from Liverpool School Improvement</w:t>
            </w:r>
          </w:p>
        </w:tc>
        <w:tc>
          <w:tcPr>
            <w:tcW w:w="2672" w:type="dxa"/>
          </w:tcPr>
          <w:p w14:paraId="1220E7D4" w14:textId="671930C0"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Support for children in breaking down the barriers to learning.</w:t>
            </w:r>
          </w:p>
        </w:tc>
        <w:tc>
          <w:tcPr>
            <w:tcW w:w="1297" w:type="dxa"/>
          </w:tcPr>
          <w:p w14:paraId="136A74BA" w14:textId="4C702744"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All pupils</w:t>
            </w:r>
          </w:p>
        </w:tc>
        <w:tc>
          <w:tcPr>
            <w:tcW w:w="1134" w:type="dxa"/>
          </w:tcPr>
          <w:p w14:paraId="760CCCB3" w14:textId="059F3CAA"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£4,500</w:t>
            </w:r>
          </w:p>
        </w:tc>
        <w:tc>
          <w:tcPr>
            <w:tcW w:w="1276" w:type="dxa"/>
          </w:tcPr>
          <w:p w14:paraId="6415D3A7" w14:textId="40E55986" w:rsidR="00704204" w:rsidRPr="00704204" w:rsidRDefault="00EF01CD" w:rsidP="00847F0A">
            <w:pPr>
              <w:tabs>
                <w:tab w:val="left" w:pos="5816"/>
              </w:tabs>
              <w:jc w:val="center"/>
              <w:rPr>
                <w:rFonts w:ascii="Microsoft PhagsPa" w:hAnsi="Microsoft PhagsPa"/>
              </w:rPr>
            </w:pPr>
            <w:r>
              <w:rPr>
                <w:rFonts w:ascii="Microsoft PhagsPa" w:hAnsi="Microsoft PhagsPa"/>
              </w:rPr>
              <w:t>Continued</w:t>
            </w:r>
          </w:p>
        </w:tc>
        <w:tc>
          <w:tcPr>
            <w:tcW w:w="1417" w:type="dxa"/>
          </w:tcPr>
          <w:p w14:paraId="3300A294" w14:textId="777777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HT/DHT/</w:t>
            </w:r>
          </w:p>
          <w:p w14:paraId="3465ABC6" w14:textId="3A69DE3C"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SENCO</w:t>
            </w:r>
          </w:p>
        </w:tc>
        <w:tc>
          <w:tcPr>
            <w:tcW w:w="2693" w:type="dxa"/>
          </w:tcPr>
          <w:p w14:paraId="3B7B994E" w14:textId="338F3077" w:rsidR="00704204" w:rsidRPr="00704204" w:rsidRDefault="00704204" w:rsidP="00847F0A">
            <w:pPr>
              <w:tabs>
                <w:tab w:val="left" w:pos="5816"/>
              </w:tabs>
              <w:jc w:val="center"/>
              <w:rPr>
                <w:rFonts w:ascii="Microsoft PhagsPa" w:hAnsi="Microsoft PhagsPa"/>
              </w:rPr>
            </w:pPr>
            <w:r w:rsidRPr="00704204">
              <w:rPr>
                <w:rFonts w:ascii="Microsoft PhagsPa" w:hAnsi="Microsoft PhagsPa"/>
              </w:rPr>
              <w:t>Targeted support to enable vulnerable pupils to be included in school life and the curriculum. All staff receive high quality guidance to breaking down the barriers to learning.</w:t>
            </w:r>
          </w:p>
        </w:tc>
        <w:tc>
          <w:tcPr>
            <w:tcW w:w="2552" w:type="dxa"/>
          </w:tcPr>
          <w:p w14:paraId="13BD6984" w14:textId="2BF7D4D6" w:rsidR="00704204" w:rsidRPr="00704204" w:rsidRDefault="00EF01CD" w:rsidP="00847F0A">
            <w:pPr>
              <w:tabs>
                <w:tab w:val="left" w:pos="5816"/>
              </w:tabs>
              <w:jc w:val="center"/>
              <w:rPr>
                <w:rFonts w:ascii="Microsoft PhagsPa" w:hAnsi="Microsoft PhagsPa"/>
              </w:rPr>
            </w:pPr>
            <w:r>
              <w:rPr>
                <w:rFonts w:ascii="Microsoft PhagsPa" w:hAnsi="Microsoft PhagsPa"/>
              </w:rPr>
              <w:t>Yes</w:t>
            </w:r>
          </w:p>
        </w:tc>
      </w:tr>
      <w:tr w:rsidR="00E115E9" w14:paraId="4856DE57" w14:textId="77777777" w:rsidTr="008C7011">
        <w:trPr>
          <w:trHeight w:val="2161"/>
        </w:trPr>
        <w:tc>
          <w:tcPr>
            <w:tcW w:w="1980" w:type="dxa"/>
            <w:shd w:val="clear" w:color="auto" w:fill="95B3D7" w:themeFill="accent1" w:themeFillTint="99"/>
          </w:tcPr>
          <w:p w14:paraId="135A2274" w14:textId="5601C301" w:rsidR="00E115E9" w:rsidRPr="00704204" w:rsidRDefault="00E115E9" w:rsidP="00847F0A">
            <w:pPr>
              <w:tabs>
                <w:tab w:val="left" w:pos="5816"/>
              </w:tabs>
              <w:jc w:val="center"/>
              <w:rPr>
                <w:rFonts w:ascii="Microsoft PhagsPa" w:hAnsi="Microsoft PhagsPa"/>
              </w:rPr>
            </w:pPr>
            <w:r>
              <w:rPr>
                <w:rFonts w:ascii="Microsoft PhagsPa" w:hAnsi="Microsoft PhagsPa"/>
              </w:rPr>
              <w:lastRenderedPageBreak/>
              <w:t>Purchase of new school minibus</w:t>
            </w:r>
          </w:p>
        </w:tc>
        <w:tc>
          <w:tcPr>
            <w:tcW w:w="2672" w:type="dxa"/>
            <w:shd w:val="clear" w:color="auto" w:fill="95B3D7" w:themeFill="accent1" w:themeFillTint="99"/>
          </w:tcPr>
          <w:p w14:paraId="03E86DE6" w14:textId="3D4434C4" w:rsidR="00E115E9" w:rsidRPr="00704204" w:rsidRDefault="00671FEC" w:rsidP="00847F0A">
            <w:pPr>
              <w:tabs>
                <w:tab w:val="left" w:pos="5816"/>
              </w:tabs>
              <w:jc w:val="center"/>
              <w:rPr>
                <w:rFonts w:ascii="Microsoft PhagsPa" w:hAnsi="Microsoft PhagsPa"/>
              </w:rPr>
            </w:pPr>
            <w:r>
              <w:rPr>
                <w:rFonts w:ascii="Microsoft PhagsPa" w:hAnsi="Microsoft PhagsPa"/>
              </w:rPr>
              <w:t>Enable pupils to</w:t>
            </w:r>
            <w:r w:rsidR="008C7011">
              <w:rPr>
                <w:rFonts w:ascii="Microsoft PhagsPa" w:hAnsi="Microsoft PhagsPa"/>
              </w:rPr>
              <w:t xml:space="preserve"> participate in sporting events and visit cultural experiences.</w:t>
            </w:r>
            <w:r>
              <w:rPr>
                <w:rFonts w:ascii="Microsoft PhagsPa" w:hAnsi="Microsoft PhagsPa"/>
              </w:rPr>
              <w:t xml:space="preserve"> </w:t>
            </w:r>
          </w:p>
        </w:tc>
        <w:tc>
          <w:tcPr>
            <w:tcW w:w="1297" w:type="dxa"/>
            <w:shd w:val="clear" w:color="auto" w:fill="95B3D7" w:themeFill="accent1" w:themeFillTint="99"/>
          </w:tcPr>
          <w:p w14:paraId="06CCB50C" w14:textId="7CA91878" w:rsidR="00E115E9" w:rsidRPr="00704204" w:rsidRDefault="008C7011" w:rsidP="00847F0A">
            <w:pPr>
              <w:tabs>
                <w:tab w:val="left" w:pos="5816"/>
              </w:tabs>
              <w:jc w:val="center"/>
              <w:rPr>
                <w:rFonts w:ascii="Microsoft PhagsPa" w:hAnsi="Microsoft PhagsPa"/>
              </w:rPr>
            </w:pPr>
            <w:r>
              <w:rPr>
                <w:rFonts w:ascii="Microsoft PhagsPa" w:hAnsi="Microsoft PhagsPa"/>
              </w:rPr>
              <w:t>All pupils</w:t>
            </w:r>
          </w:p>
        </w:tc>
        <w:tc>
          <w:tcPr>
            <w:tcW w:w="1134" w:type="dxa"/>
            <w:shd w:val="clear" w:color="auto" w:fill="95B3D7" w:themeFill="accent1" w:themeFillTint="99"/>
          </w:tcPr>
          <w:p w14:paraId="764A5271" w14:textId="2C7B3E42" w:rsidR="00E115E9" w:rsidRPr="00704204" w:rsidRDefault="008C7011" w:rsidP="00847F0A">
            <w:pPr>
              <w:tabs>
                <w:tab w:val="left" w:pos="5816"/>
              </w:tabs>
              <w:jc w:val="center"/>
              <w:rPr>
                <w:rFonts w:ascii="Microsoft PhagsPa" w:hAnsi="Microsoft PhagsPa"/>
              </w:rPr>
            </w:pPr>
            <w:r>
              <w:rPr>
                <w:rFonts w:ascii="Microsoft PhagsPa" w:hAnsi="Microsoft PhagsPa"/>
              </w:rPr>
              <w:t>50% of the cost £12,104</w:t>
            </w:r>
          </w:p>
        </w:tc>
        <w:tc>
          <w:tcPr>
            <w:tcW w:w="1276" w:type="dxa"/>
            <w:shd w:val="clear" w:color="auto" w:fill="95B3D7" w:themeFill="accent1" w:themeFillTint="99"/>
          </w:tcPr>
          <w:p w14:paraId="1C49A506" w14:textId="0F102865" w:rsidR="00E115E9" w:rsidRDefault="008C7011" w:rsidP="00847F0A">
            <w:pPr>
              <w:tabs>
                <w:tab w:val="left" w:pos="5816"/>
              </w:tabs>
              <w:jc w:val="center"/>
              <w:rPr>
                <w:rFonts w:ascii="Microsoft PhagsPa" w:hAnsi="Microsoft PhagsPa"/>
              </w:rPr>
            </w:pPr>
            <w:r>
              <w:rPr>
                <w:rFonts w:ascii="Microsoft PhagsPa" w:hAnsi="Microsoft PhagsPa"/>
              </w:rPr>
              <w:t>New</w:t>
            </w:r>
          </w:p>
        </w:tc>
        <w:tc>
          <w:tcPr>
            <w:tcW w:w="1417" w:type="dxa"/>
            <w:shd w:val="clear" w:color="auto" w:fill="95B3D7" w:themeFill="accent1" w:themeFillTint="99"/>
          </w:tcPr>
          <w:p w14:paraId="504CA747" w14:textId="79EA69ED" w:rsidR="00E115E9" w:rsidRPr="00704204" w:rsidRDefault="008C7011" w:rsidP="00847F0A">
            <w:pPr>
              <w:tabs>
                <w:tab w:val="left" w:pos="5816"/>
              </w:tabs>
              <w:jc w:val="center"/>
              <w:rPr>
                <w:rFonts w:ascii="Microsoft PhagsPa" w:hAnsi="Microsoft PhagsPa"/>
              </w:rPr>
            </w:pPr>
            <w:r>
              <w:rPr>
                <w:rFonts w:ascii="Microsoft PhagsPa" w:hAnsi="Microsoft PhagsPa"/>
              </w:rPr>
              <w:t>HT</w:t>
            </w:r>
          </w:p>
        </w:tc>
        <w:tc>
          <w:tcPr>
            <w:tcW w:w="2693" w:type="dxa"/>
            <w:shd w:val="clear" w:color="auto" w:fill="95B3D7" w:themeFill="accent1" w:themeFillTint="99"/>
          </w:tcPr>
          <w:p w14:paraId="27BA2F4D" w14:textId="32EDB9EF" w:rsidR="00E115E9" w:rsidRPr="00704204" w:rsidRDefault="008C7011" w:rsidP="00847F0A">
            <w:pPr>
              <w:tabs>
                <w:tab w:val="left" w:pos="5816"/>
              </w:tabs>
              <w:jc w:val="center"/>
              <w:rPr>
                <w:rFonts w:ascii="Microsoft PhagsPa" w:hAnsi="Microsoft PhagsPa"/>
              </w:rPr>
            </w:pPr>
            <w:r>
              <w:rPr>
                <w:rFonts w:ascii="Microsoft PhagsPa" w:hAnsi="Microsoft PhagsPa"/>
              </w:rPr>
              <w:t>School can organise trip and experiences to broaden the horizons of all of the children.</w:t>
            </w:r>
          </w:p>
        </w:tc>
        <w:tc>
          <w:tcPr>
            <w:tcW w:w="2552" w:type="dxa"/>
            <w:shd w:val="clear" w:color="auto" w:fill="95B3D7" w:themeFill="accent1" w:themeFillTint="99"/>
          </w:tcPr>
          <w:p w14:paraId="2CB57504" w14:textId="6502E5A8" w:rsidR="00E115E9" w:rsidRDefault="008C7011" w:rsidP="00847F0A">
            <w:pPr>
              <w:tabs>
                <w:tab w:val="left" w:pos="5816"/>
              </w:tabs>
              <w:jc w:val="center"/>
              <w:rPr>
                <w:rFonts w:ascii="Microsoft PhagsPa" w:hAnsi="Microsoft PhagsPa"/>
              </w:rPr>
            </w:pPr>
            <w:r>
              <w:rPr>
                <w:rFonts w:ascii="Microsoft PhagsPa" w:hAnsi="Microsoft PhagsPa"/>
              </w:rPr>
              <w:t>New</w:t>
            </w:r>
          </w:p>
        </w:tc>
      </w:tr>
      <w:tr w:rsidR="00E115E9" w14:paraId="25DACD46" w14:textId="77777777" w:rsidTr="008C7011">
        <w:trPr>
          <w:trHeight w:val="2161"/>
        </w:trPr>
        <w:tc>
          <w:tcPr>
            <w:tcW w:w="1980" w:type="dxa"/>
            <w:shd w:val="clear" w:color="auto" w:fill="95B3D7" w:themeFill="accent1" w:themeFillTint="99"/>
          </w:tcPr>
          <w:p w14:paraId="01881E01" w14:textId="1CA2EFA2" w:rsidR="00E115E9" w:rsidRPr="00704204" w:rsidRDefault="00E115E9" w:rsidP="00847F0A">
            <w:pPr>
              <w:tabs>
                <w:tab w:val="left" w:pos="5816"/>
              </w:tabs>
              <w:jc w:val="center"/>
              <w:rPr>
                <w:rFonts w:ascii="Microsoft PhagsPa" w:hAnsi="Microsoft PhagsPa"/>
              </w:rPr>
            </w:pPr>
            <w:r>
              <w:rPr>
                <w:rFonts w:ascii="Microsoft PhagsPa" w:hAnsi="Microsoft PhagsPa"/>
              </w:rPr>
              <w:t>Running of summer school for disadvantaged children</w:t>
            </w:r>
          </w:p>
        </w:tc>
        <w:tc>
          <w:tcPr>
            <w:tcW w:w="2672" w:type="dxa"/>
            <w:shd w:val="clear" w:color="auto" w:fill="95B3D7" w:themeFill="accent1" w:themeFillTint="99"/>
          </w:tcPr>
          <w:p w14:paraId="5DF3CFDF" w14:textId="71E48096" w:rsidR="00E115E9" w:rsidRPr="00704204" w:rsidRDefault="00E115E9" w:rsidP="00847F0A">
            <w:pPr>
              <w:tabs>
                <w:tab w:val="left" w:pos="5816"/>
              </w:tabs>
              <w:jc w:val="center"/>
              <w:rPr>
                <w:rFonts w:ascii="Microsoft PhagsPa" w:hAnsi="Microsoft PhagsPa"/>
              </w:rPr>
            </w:pPr>
            <w:r>
              <w:rPr>
                <w:rFonts w:ascii="Microsoft PhagsPa" w:hAnsi="Microsoft PhagsPa"/>
              </w:rPr>
              <w:t>Provide pupils with an engaging exciting curriculum based holiday club. Ensure children are given a hot meal and fed throughout the day.</w:t>
            </w:r>
          </w:p>
        </w:tc>
        <w:tc>
          <w:tcPr>
            <w:tcW w:w="1297" w:type="dxa"/>
            <w:shd w:val="clear" w:color="auto" w:fill="95B3D7" w:themeFill="accent1" w:themeFillTint="99"/>
          </w:tcPr>
          <w:p w14:paraId="6D7A911A" w14:textId="2F00BD9C" w:rsidR="00E115E9" w:rsidRPr="00704204" w:rsidRDefault="00E115E9" w:rsidP="00847F0A">
            <w:pPr>
              <w:tabs>
                <w:tab w:val="left" w:pos="5816"/>
              </w:tabs>
              <w:jc w:val="center"/>
              <w:rPr>
                <w:rFonts w:ascii="Microsoft PhagsPa" w:hAnsi="Microsoft PhagsPa"/>
              </w:rPr>
            </w:pPr>
            <w:r>
              <w:rPr>
                <w:rFonts w:ascii="Microsoft PhagsPa" w:hAnsi="Microsoft PhagsPa"/>
              </w:rPr>
              <w:t>60 Disadvantaged pupils</w:t>
            </w:r>
          </w:p>
        </w:tc>
        <w:tc>
          <w:tcPr>
            <w:tcW w:w="1134" w:type="dxa"/>
            <w:shd w:val="clear" w:color="auto" w:fill="95B3D7" w:themeFill="accent1" w:themeFillTint="99"/>
          </w:tcPr>
          <w:p w14:paraId="121D77C0" w14:textId="2CC43838" w:rsidR="00E115E9" w:rsidRPr="00704204" w:rsidRDefault="008C7011" w:rsidP="008C7011">
            <w:pPr>
              <w:tabs>
                <w:tab w:val="left" w:pos="5816"/>
              </w:tabs>
              <w:jc w:val="center"/>
              <w:rPr>
                <w:rFonts w:ascii="Microsoft PhagsPa" w:hAnsi="Microsoft PhagsPa"/>
              </w:rPr>
            </w:pPr>
            <w:r>
              <w:rPr>
                <w:rFonts w:ascii="Microsoft PhagsPa" w:hAnsi="Microsoft PhagsPa"/>
              </w:rPr>
              <w:t>£8</w:t>
            </w:r>
            <w:r w:rsidR="00E115E9">
              <w:rPr>
                <w:rFonts w:ascii="Microsoft PhagsPa" w:hAnsi="Microsoft PhagsPa"/>
              </w:rPr>
              <w:t>,000 (Est)</w:t>
            </w:r>
          </w:p>
        </w:tc>
        <w:tc>
          <w:tcPr>
            <w:tcW w:w="1276" w:type="dxa"/>
            <w:shd w:val="clear" w:color="auto" w:fill="95B3D7" w:themeFill="accent1" w:themeFillTint="99"/>
          </w:tcPr>
          <w:p w14:paraId="0F87CA68" w14:textId="5B445934" w:rsidR="00E115E9" w:rsidRDefault="00671FEC" w:rsidP="00847F0A">
            <w:pPr>
              <w:tabs>
                <w:tab w:val="left" w:pos="5816"/>
              </w:tabs>
              <w:jc w:val="center"/>
              <w:rPr>
                <w:rFonts w:ascii="Microsoft PhagsPa" w:hAnsi="Microsoft PhagsPa"/>
              </w:rPr>
            </w:pPr>
            <w:r>
              <w:rPr>
                <w:rFonts w:ascii="Microsoft PhagsPa" w:hAnsi="Microsoft PhagsPa"/>
              </w:rPr>
              <w:t>New</w:t>
            </w:r>
          </w:p>
        </w:tc>
        <w:tc>
          <w:tcPr>
            <w:tcW w:w="1417" w:type="dxa"/>
            <w:shd w:val="clear" w:color="auto" w:fill="95B3D7" w:themeFill="accent1" w:themeFillTint="99"/>
          </w:tcPr>
          <w:p w14:paraId="676CC076" w14:textId="681EF71B" w:rsidR="00E115E9" w:rsidRPr="00704204" w:rsidRDefault="00671FEC" w:rsidP="00847F0A">
            <w:pPr>
              <w:tabs>
                <w:tab w:val="left" w:pos="5816"/>
              </w:tabs>
              <w:jc w:val="center"/>
              <w:rPr>
                <w:rFonts w:ascii="Microsoft PhagsPa" w:hAnsi="Microsoft PhagsPa"/>
              </w:rPr>
            </w:pPr>
            <w:r>
              <w:rPr>
                <w:rFonts w:ascii="Microsoft PhagsPa" w:hAnsi="Microsoft PhagsPa"/>
              </w:rPr>
              <w:t>HT/DHT/Governors</w:t>
            </w:r>
          </w:p>
        </w:tc>
        <w:tc>
          <w:tcPr>
            <w:tcW w:w="2693" w:type="dxa"/>
            <w:shd w:val="clear" w:color="auto" w:fill="95B3D7" w:themeFill="accent1" w:themeFillTint="99"/>
          </w:tcPr>
          <w:p w14:paraId="5220500C" w14:textId="50A22C8B" w:rsidR="00E115E9" w:rsidRPr="00704204" w:rsidRDefault="008C7011" w:rsidP="00847F0A">
            <w:pPr>
              <w:tabs>
                <w:tab w:val="left" w:pos="5816"/>
              </w:tabs>
              <w:jc w:val="center"/>
              <w:rPr>
                <w:rFonts w:ascii="Microsoft PhagsPa" w:hAnsi="Microsoft PhagsPa"/>
              </w:rPr>
            </w:pPr>
            <w:r>
              <w:rPr>
                <w:rFonts w:ascii="Microsoft PhagsPa" w:hAnsi="Microsoft PhagsPa"/>
              </w:rPr>
              <w:t>Pupils continue make progress over the long summer break. Children experience days out and cultural events. Children do not hungry over the summer period.</w:t>
            </w:r>
          </w:p>
        </w:tc>
        <w:tc>
          <w:tcPr>
            <w:tcW w:w="2552" w:type="dxa"/>
            <w:shd w:val="clear" w:color="auto" w:fill="95B3D7" w:themeFill="accent1" w:themeFillTint="99"/>
          </w:tcPr>
          <w:p w14:paraId="3CABCCC1" w14:textId="06FAB123" w:rsidR="00E115E9" w:rsidRDefault="00671FEC" w:rsidP="00847F0A">
            <w:pPr>
              <w:tabs>
                <w:tab w:val="left" w:pos="5816"/>
              </w:tabs>
              <w:jc w:val="center"/>
              <w:rPr>
                <w:rFonts w:ascii="Microsoft PhagsPa" w:hAnsi="Microsoft PhagsPa"/>
              </w:rPr>
            </w:pPr>
            <w:r>
              <w:rPr>
                <w:rFonts w:ascii="Microsoft PhagsPa" w:hAnsi="Microsoft PhagsPa"/>
              </w:rPr>
              <w:t>New</w:t>
            </w:r>
          </w:p>
        </w:tc>
      </w:tr>
    </w:tbl>
    <w:p w14:paraId="4427FE7E" w14:textId="77777777" w:rsidR="008A5AFC" w:rsidRPr="00EC7AB7" w:rsidRDefault="008A5AFC" w:rsidP="008A5AFC">
      <w:pPr>
        <w:tabs>
          <w:tab w:val="left" w:pos="5816"/>
        </w:tabs>
        <w:rPr>
          <w:rFonts w:ascii="Microsoft PhagsPa" w:hAnsi="Microsoft PhagsPa"/>
          <w:sz w:val="24"/>
          <w:szCs w:val="24"/>
        </w:rPr>
      </w:pPr>
    </w:p>
    <w:sectPr w:rsidR="008A5AFC" w:rsidRPr="00EC7AB7"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DC5F0" w14:textId="77777777" w:rsidR="005161AB" w:rsidRDefault="005161AB" w:rsidP="00CD68B1">
      <w:r>
        <w:separator/>
      </w:r>
    </w:p>
  </w:endnote>
  <w:endnote w:type="continuationSeparator" w:id="0">
    <w:p w14:paraId="6728AC00" w14:textId="77777777" w:rsidR="005161AB" w:rsidRDefault="005161A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154C1" w14:textId="77777777" w:rsidR="005161AB" w:rsidRDefault="005161AB" w:rsidP="00CD68B1">
      <w:r>
        <w:separator/>
      </w:r>
    </w:p>
  </w:footnote>
  <w:footnote w:type="continuationSeparator" w:id="0">
    <w:p w14:paraId="06DDD37D" w14:textId="77777777" w:rsidR="005161AB" w:rsidRDefault="005161AB"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26473"/>
    <w:multiLevelType w:val="hybridMultilevel"/>
    <w:tmpl w:val="C57A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44DE6"/>
    <w:multiLevelType w:val="hybridMultilevel"/>
    <w:tmpl w:val="896A1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1E94F32"/>
    <w:multiLevelType w:val="hybridMultilevel"/>
    <w:tmpl w:val="95BA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30D73EB"/>
    <w:multiLevelType w:val="hybridMultilevel"/>
    <w:tmpl w:val="B2EE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C1DC3"/>
    <w:multiLevelType w:val="hybridMultilevel"/>
    <w:tmpl w:val="51C4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975A8"/>
    <w:multiLevelType w:val="hybridMultilevel"/>
    <w:tmpl w:val="1C02E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0239BB"/>
    <w:multiLevelType w:val="hybridMultilevel"/>
    <w:tmpl w:val="E3723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3"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0"/>
  </w:num>
  <w:num w:numId="5">
    <w:abstractNumId w:val="23"/>
  </w:num>
  <w:num w:numId="6">
    <w:abstractNumId w:val="12"/>
  </w:num>
  <w:num w:numId="7">
    <w:abstractNumId w:val="10"/>
  </w:num>
  <w:num w:numId="8">
    <w:abstractNumId w:val="11"/>
  </w:num>
  <w:num w:numId="9">
    <w:abstractNumId w:val="33"/>
  </w:num>
  <w:num w:numId="10">
    <w:abstractNumId w:val="24"/>
  </w:num>
  <w:num w:numId="11">
    <w:abstractNumId w:val="17"/>
  </w:num>
  <w:num w:numId="12">
    <w:abstractNumId w:val="9"/>
  </w:num>
  <w:num w:numId="13">
    <w:abstractNumId w:val="16"/>
  </w:num>
  <w:num w:numId="14">
    <w:abstractNumId w:val="5"/>
  </w:num>
  <w:num w:numId="15">
    <w:abstractNumId w:val="31"/>
  </w:num>
  <w:num w:numId="16">
    <w:abstractNumId w:val="30"/>
  </w:num>
  <w:num w:numId="17">
    <w:abstractNumId w:val="14"/>
  </w:num>
  <w:num w:numId="18">
    <w:abstractNumId w:val="2"/>
  </w:num>
  <w:num w:numId="19">
    <w:abstractNumId w:val="22"/>
  </w:num>
  <w:num w:numId="20">
    <w:abstractNumId w:val="6"/>
  </w:num>
  <w:num w:numId="21">
    <w:abstractNumId w:val="28"/>
  </w:num>
  <w:num w:numId="22">
    <w:abstractNumId w:val="32"/>
  </w:num>
  <w:num w:numId="23">
    <w:abstractNumId w:val="8"/>
  </w:num>
  <w:num w:numId="24">
    <w:abstractNumId w:val="13"/>
  </w:num>
  <w:num w:numId="25">
    <w:abstractNumId w:val="20"/>
  </w:num>
  <w:num w:numId="26">
    <w:abstractNumId w:val="26"/>
  </w:num>
  <w:num w:numId="27">
    <w:abstractNumId w:val="7"/>
  </w:num>
  <w:num w:numId="28">
    <w:abstractNumId w:val="1"/>
  </w:num>
  <w:num w:numId="29">
    <w:abstractNumId w:val="4"/>
  </w:num>
  <w:num w:numId="30">
    <w:abstractNumId w:val="29"/>
  </w:num>
  <w:num w:numId="31">
    <w:abstractNumId w:val="27"/>
  </w:num>
  <w:num w:numId="32">
    <w:abstractNumId w:val="21"/>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E7B91"/>
    <w:rsid w:val="0022093E"/>
    <w:rsid w:val="00232CF5"/>
    <w:rsid w:val="00240F98"/>
    <w:rsid w:val="00254A66"/>
    <w:rsid w:val="00257811"/>
    <w:rsid w:val="00262114"/>
    <w:rsid w:val="002622B6"/>
    <w:rsid w:val="00267F85"/>
    <w:rsid w:val="002856C3"/>
    <w:rsid w:val="00286637"/>
    <w:rsid w:val="002954A6"/>
    <w:rsid w:val="002962F2"/>
    <w:rsid w:val="002B3394"/>
    <w:rsid w:val="002D0A33"/>
    <w:rsid w:val="002D22A0"/>
    <w:rsid w:val="002E686F"/>
    <w:rsid w:val="002F6FB5"/>
    <w:rsid w:val="00320C3A"/>
    <w:rsid w:val="00337056"/>
    <w:rsid w:val="00350680"/>
    <w:rsid w:val="00351952"/>
    <w:rsid w:val="00366499"/>
    <w:rsid w:val="00370905"/>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082"/>
    <w:rsid w:val="00456ABA"/>
    <w:rsid w:val="004642B2"/>
    <w:rsid w:val="004642BC"/>
    <w:rsid w:val="004667CF"/>
    <w:rsid w:val="004667DB"/>
    <w:rsid w:val="00466D24"/>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161AB"/>
    <w:rsid w:val="00530007"/>
    <w:rsid w:val="00540101"/>
    <w:rsid w:val="00540319"/>
    <w:rsid w:val="00540AC5"/>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71FEC"/>
    <w:rsid w:val="00683A3C"/>
    <w:rsid w:val="006B358C"/>
    <w:rsid w:val="006C7C85"/>
    <w:rsid w:val="006D447D"/>
    <w:rsid w:val="006D5E63"/>
    <w:rsid w:val="006E6C0F"/>
    <w:rsid w:val="006F0B6A"/>
    <w:rsid w:val="006F283E"/>
    <w:rsid w:val="006F2883"/>
    <w:rsid w:val="00700CA9"/>
    <w:rsid w:val="00704204"/>
    <w:rsid w:val="007335B7"/>
    <w:rsid w:val="00743BF3"/>
    <w:rsid w:val="00746605"/>
    <w:rsid w:val="00756A5D"/>
    <w:rsid w:val="00765EFB"/>
    <w:rsid w:val="00766387"/>
    <w:rsid w:val="00767E1D"/>
    <w:rsid w:val="00790B06"/>
    <w:rsid w:val="00797116"/>
    <w:rsid w:val="007A2742"/>
    <w:rsid w:val="007B141B"/>
    <w:rsid w:val="007B228E"/>
    <w:rsid w:val="007C1678"/>
    <w:rsid w:val="007C2B91"/>
    <w:rsid w:val="007C4F4A"/>
    <w:rsid w:val="007C6D6B"/>
    <w:rsid w:val="007C749E"/>
    <w:rsid w:val="007F0759"/>
    <w:rsid w:val="007F271A"/>
    <w:rsid w:val="007F3C16"/>
    <w:rsid w:val="00800543"/>
    <w:rsid w:val="008155DA"/>
    <w:rsid w:val="00827203"/>
    <w:rsid w:val="0084389C"/>
    <w:rsid w:val="00845265"/>
    <w:rsid w:val="00847F0A"/>
    <w:rsid w:val="0085024F"/>
    <w:rsid w:val="008529E8"/>
    <w:rsid w:val="00863790"/>
    <w:rsid w:val="00864593"/>
    <w:rsid w:val="0088412D"/>
    <w:rsid w:val="008A58E2"/>
    <w:rsid w:val="008A5AFC"/>
    <w:rsid w:val="008B7FE5"/>
    <w:rsid w:val="008C10E9"/>
    <w:rsid w:val="008C7011"/>
    <w:rsid w:val="008D58CE"/>
    <w:rsid w:val="008E364E"/>
    <w:rsid w:val="008E64E9"/>
    <w:rsid w:val="008F0F73"/>
    <w:rsid w:val="008F69EC"/>
    <w:rsid w:val="009021E8"/>
    <w:rsid w:val="009079EE"/>
    <w:rsid w:val="00914D6D"/>
    <w:rsid w:val="00915380"/>
    <w:rsid w:val="00917D70"/>
    <w:rsid w:val="009242F1"/>
    <w:rsid w:val="00972129"/>
    <w:rsid w:val="00992C5E"/>
    <w:rsid w:val="009947B0"/>
    <w:rsid w:val="009D61F8"/>
    <w:rsid w:val="009E7A9D"/>
    <w:rsid w:val="009F1341"/>
    <w:rsid w:val="009F480D"/>
    <w:rsid w:val="00A00036"/>
    <w:rsid w:val="00A13FBB"/>
    <w:rsid w:val="00A24C51"/>
    <w:rsid w:val="00A27B13"/>
    <w:rsid w:val="00A32773"/>
    <w:rsid w:val="00A33F73"/>
    <w:rsid w:val="00A37195"/>
    <w:rsid w:val="00A37D2D"/>
    <w:rsid w:val="00A439AF"/>
    <w:rsid w:val="00A57107"/>
    <w:rsid w:val="00A60ECF"/>
    <w:rsid w:val="00A6273A"/>
    <w:rsid w:val="00A6366C"/>
    <w:rsid w:val="00A77153"/>
    <w:rsid w:val="00A8709B"/>
    <w:rsid w:val="00AB5B2A"/>
    <w:rsid w:val="00AE27E6"/>
    <w:rsid w:val="00AE66C2"/>
    <w:rsid w:val="00AE77EC"/>
    <w:rsid w:val="00AE78F2"/>
    <w:rsid w:val="00B01C9A"/>
    <w:rsid w:val="00B13714"/>
    <w:rsid w:val="00B17B33"/>
    <w:rsid w:val="00B31AA4"/>
    <w:rsid w:val="00B3409B"/>
    <w:rsid w:val="00B350AE"/>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6D39"/>
    <w:rsid w:val="00BC71CB"/>
    <w:rsid w:val="00BC7733"/>
    <w:rsid w:val="00BE3670"/>
    <w:rsid w:val="00BE5BCA"/>
    <w:rsid w:val="00C00F3C"/>
    <w:rsid w:val="00C04C4C"/>
    <w:rsid w:val="00C068B2"/>
    <w:rsid w:val="00C102E1"/>
    <w:rsid w:val="00C14FAE"/>
    <w:rsid w:val="00C30C8A"/>
    <w:rsid w:val="00C32D5C"/>
    <w:rsid w:val="00C34113"/>
    <w:rsid w:val="00C35120"/>
    <w:rsid w:val="00C416E8"/>
    <w:rsid w:val="00C70B05"/>
    <w:rsid w:val="00C73995"/>
    <w:rsid w:val="00C77968"/>
    <w:rsid w:val="00C800ED"/>
    <w:rsid w:val="00C8030B"/>
    <w:rsid w:val="00CA1AF5"/>
    <w:rsid w:val="00CD2230"/>
    <w:rsid w:val="00CD68B1"/>
    <w:rsid w:val="00CE1584"/>
    <w:rsid w:val="00CF02DE"/>
    <w:rsid w:val="00CF1B9B"/>
    <w:rsid w:val="00D11A2D"/>
    <w:rsid w:val="00D164F3"/>
    <w:rsid w:val="00D25092"/>
    <w:rsid w:val="00D309A5"/>
    <w:rsid w:val="00D31FEE"/>
    <w:rsid w:val="00D35464"/>
    <w:rsid w:val="00D370F4"/>
    <w:rsid w:val="00D46E95"/>
    <w:rsid w:val="00D504EA"/>
    <w:rsid w:val="00D51EA2"/>
    <w:rsid w:val="00D62173"/>
    <w:rsid w:val="00D82EF5"/>
    <w:rsid w:val="00D8454C"/>
    <w:rsid w:val="00D9429A"/>
    <w:rsid w:val="00DC3F30"/>
    <w:rsid w:val="00DE33BF"/>
    <w:rsid w:val="00DF76AB"/>
    <w:rsid w:val="00E04EE8"/>
    <w:rsid w:val="00E106F9"/>
    <w:rsid w:val="00E115E9"/>
    <w:rsid w:val="00E20F63"/>
    <w:rsid w:val="00E34A8F"/>
    <w:rsid w:val="00E354EA"/>
    <w:rsid w:val="00E35628"/>
    <w:rsid w:val="00E5066A"/>
    <w:rsid w:val="00E865E4"/>
    <w:rsid w:val="00E96E48"/>
    <w:rsid w:val="00EB090F"/>
    <w:rsid w:val="00EB7216"/>
    <w:rsid w:val="00EC7AB7"/>
    <w:rsid w:val="00ED0F8C"/>
    <w:rsid w:val="00EE4D95"/>
    <w:rsid w:val="00EE50D0"/>
    <w:rsid w:val="00EF01CD"/>
    <w:rsid w:val="00EF2A09"/>
    <w:rsid w:val="00EF2C1C"/>
    <w:rsid w:val="00F148B0"/>
    <w:rsid w:val="00F25DF2"/>
    <w:rsid w:val="00F3365F"/>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B0B5E"/>
  <w15:docId w15:val="{07B2D361-28DC-4C9C-8C76-682FC863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b8cb3cbd-ce5c-4a72-9da4-9013f91c590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62bda6d9-15dd-4797-9609-2d5e8913862c"/>
    <ds:schemaRef ds:uri="http://www.w3.org/XML/1998/namespace"/>
    <ds:schemaRef ds:uri="http://purl.org/dc/term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A1931D-E1F1-4E34-BBB4-FF406899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Headteacher</cp:lastModifiedBy>
  <cp:revision>5</cp:revision>
  <cp:lastPrinted>2017-10-06T10:21:00Z</cp:lastPrinted>
  <dcterms:created xsi:type="dcterms:W3CDTF">2018-09-25T08:31:00Z</dcterms:created>
  <dcterms:modified xsi:type="dcterms:W3CDTF">2018-09-26T07:41:00Z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